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7FC9" w14:textId="77777777" w:rsidR="008D4B87" w:rsidRPr="003E07E2" w:rsidRDefault="003A5EB9" w:rsidP="000E7A9B">
      <w:pPr>
        <w:spacing w:after="770" w:line="240" w:lineRule="auto"/>
        <w:ind w:left="0" w:firstLine="0"/>
      </w:pPr>
      <w:r w:rsidRPr="003E07E2">
        <w:rPr>
          <w:b/>
          <w:sz w:val="14"/>
        </w:rPr>
        <w:t xml:space="preserve"> </w:t>
      </w:r>
    </w:p>
    <w:p w14:paraId="2612F1AD" w14:textId="77777777" w:rsidR="008D4B87" w:rsidRPr="003E07E2" w:rsidRDefault="003A5EB9" w:rsidP="000E7A9B">
      <w:pPr>
        <w:spacing w:after="44" w:line="240" w:lineRule="auto"/>
        <w:ind w:left="0" w:firstLine="0"/>
      </w:pPr>
      <w:r w:rsidRPr="003E07E2">
        <w:rPr>
          <w:rFonts w:eastAsia="Garamond"/>
          <w:sz w:val="16"/>
        </w:rPr>
        <w:t xml:space="preserve"> </w:t>
      </w:r>
    </w:p>
    <w:tbl>
      <w:tblPr>
        <w:tblStyle w:val="TableGrid1"/>
        <w:tblW w:w="10226" w:type="dxa"/>
        <w:tblInd w:w="-43" w:type="dxa"/>
        <w:tblLook w:val="04A0" w:firstRow="1" w:lastRow="0" w:firstColumn="1" w:lastColumn="0" w:noHBand="0" w:noVBand="1"/>
      </w:tblPr>
      <w:tblGrid>
        <w:gridCol w:w="3432"/>
        <w:gridCol w:w="11143"/>
      </w:tblGrid>
      <w:tr w:rsidR="008D4B87" w:rsidRPr="003E07E2" w14:paraId="550EDF71" w14:textId="77777777">
        <w:trPr>
          <w:trHeight w:val="14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FCE4168" w14:textId="77777777" w:rsidR="008D4B87" w:rsidRPr="003E07E2" w:rsidRDefault="003A5EB9" w:rsidP="000E7A9B">
            <w:pPr>
              <w:spacing w:after="0" w:line="240" w:lineRule="auto"/>
              <w:ind w:left="0" w:firstLine="0"/>
            </w:pPr>
            <w:r w:rsidRPr="003E07E2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312BF5E" wp14:editId="714441D4">
                  <wp:extent cx="2179320" cy="68453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66AFF82A" w14:textId="77777777" w:rsidR="008D4B87" w:rsidRPr="003E07E2" w:rsidRDefault="008D4B87" w:rsidP="000E7A9B">
            <w:pPr>
              <w:spacing w:after="0" w:line="240" w:lineRule="auto"/>
              <w:ind w:left="-6027" w:right="11143" w:firstLine="0"/>
            </w:pPr>
          </w:p>
          <w:tbl>
            <w:tblPr>
              <w:tblStyle w:val="TableGrid1"/>
              <w:tblW w:w="4655" w:type="dxa"/>
              <w:tblInd w:w="1678" w:type="dxa"/>
              <w:tblCellMar>
                <w:top w:w="84" w:type="dxa"/>
                <w:left w:w="115" w:type="dxa"/>
                <w:right w:w="123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8D4B87" w:rsidRPr="003E07E2" w14:paraId="75A10EBE" w14:textId="77777777" w:rsidTr="00E73853">
              <w:trPr>
                <w:trHeight w:val="1272"/>
              </w:trPr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CE9C6" w14:textId="6BA829EC" w:rsidR="008D4B87" w:rsidRPr="007568F5" w:rsidRDefault="008D4B87" w:rsidP="00DC008B">
                  <w:pPr>
                    <w:spacing w:after="0" w:line="240" w:lineRule="auto"/>
                    <w:ind w:left="9" w:firstLine="0"/>
                    <w:jc w:val="center"/>
                    <w:rPr>
                      <w:b/>
                      <w:color w:val="C00000"/>
                    </w:rPr>
                  </w:pPr>
                </w:p>
              </w:tc>
            </w:tr>
          </w:tbl>
          <w:p w14:paraId="3EBF899B" w14:textId="77777777" w:rsidR="008D4B87" w:rsidRPr="003E07E2" w:rsidRDefault="008D4B87" w:rsidP="000E7A9B">
            <w:pPr>
              <w:spacing w:after="160" w:line="240" w:lineRule="auto"/>
              <w:ind w:left="0" w:firstLine="0"/>
            </w:pPr>
          </w:p>
        </w:tc>
      </w:tr>
    </w:tbl>
    <w:p w14:paraId="0542D888" w14:textId="71FFC249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70797A5F" w14:textId="7BCD5F54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7F588BB7" w14:textId="10CF209D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02F4D968" w14:textId="7522EDB1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7BDD9D6D" w14:textId="77777777" w:rsidR="00A427BC" w:rsidRPr="00DC395B" w:rsidRDefault="00A427BC" w:rsidP="00244848">
      <w:pPr>
        <w:spacing w:after="0" w:line="240" w:lineRule="auto"/>
        <w:ind w:left="0" w:firstLine="0"/>
        <w:jc w:val="center"/>
        <w:rPr>
          <w:b/>
        </w:rPr>
      </w:pPr>
    </w:p>
    <w:p w14:paraId="7FED480E" w14:textId="64E0CBCE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4CF2476F" w14:textId="1EF79AE5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05AB3B07" w14:textId="1BFDFCBD" w:rsidR="008D4B87" w:rsidRPr="00DC395B" w:rsidRDefault="008D4B87" w:rsidP="00244848">
      <w:pPr>
        <w:spacing w:after="0" w:line="240" w:lineRule="auto"/>
        <w:ind w:left="0" w:firstLine="0"/>
        <w:jc w:val="center"/>
        <w:rPr>
          <w:b/>
        </w:rPr>
      </w:pPr>
    </w:p>
    <w:p w14:paraId="63430435" w14:textId="77777777" w:rsidR="00A427BC" w:rsidRPr="00DC395B" w:rsidRDefault="00A427BC" w:rsidP="00244848">
      <w:pPr>
        <w:spacing w:after="0" w:line="240" w:lineRule="auto"/>
        <w:ind w:left="0" w:firstLine="0"/>
        <w:jc w:val="center"/>
        <w:rPr>
          <w:b/>
        </w:rPr>
      </w:pPr>
    </w:p>
    <w:p w14:paraId="1D05580C" w14:textId="77777777" w:rsidR="00A427BC" w:rsidRPr="00DC395B" w:rsidRDefault="00A427BC" w:rsidP="00244848">
      <w:pPr>
        <w:spacing w:after="0" w:line="240" w:lineRule="auto"/>
        <w:ind w:left="0" w:firstLine="0"/>
        <w:jc w:val="center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7"/>
        <w:tblW w:w="10466" w:type="dxa"/>
        <w:tblInd w:w="0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12551" w:rsidRPr="003E07E2" w14:paraId="6B9E8ABD" w14:textId="77777777" w:rsidTr="23839ECC">
        <w:trPr>
          <w:trHeight w:val="1965"/>
        </w:trPr>
        <w:tc>
          <w:tcPr>
            <w:tcW w:w="104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710F8253" w14:textId="77777777" w:rsidR="00F12551" w:rsidRPr="003E07E2" w:rsidRDefault="00F12551" w:rsidP="00244848">
            <w:pPr>
              <w:spacing w:after="129" w:line="240" w:lineRule="auto"/>
              <w:ind w:left="0" w:firstLine="0"/>
              <w:jc w:val="center"/>
            </w:pPr>
          </w:p>
          <w:p w14:paraId="7B078C4E" w14:textId="7CD19F63" w:rsidR="00F12551" w:rsidRPr="003E07E2" w:rsidRDefault="159DC914" w:rsidP="16C0C46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23839ECC">
              <w:rPr>
                <w:b/>
                <w:bCs/>
                <w:color w:val="auto"/>
                <w:sz w:val="32"/>
                <w:szCs w:val="32"/>
              </w:rPr>
              <w:t>C</w:t>
            </w:r>
            <w:r w:rsidR="685E5B44" w:rsidRPr="23839ECC">
              <w:rPr>
                <w:b/>
                <w:bCs/>
                <w:color w:val="auto"/>
                <w:sz w:val="32"/>
                <w:szCs w:val="32"/>
              </w:rPr>
              <w:t>omm</w:t>
            </w:r>
            <w:r w:rsidR="3E1B3539" w:rsidRPr="23839ECC">
              <w:rPr>
                <w:b/>
                <w:bCs/>
                <w:color w:val="auto"/>
                <w:sz w:val="32"/>
                <w:szCs w:val="32"/>
              </w:rPr>
              <w:t>unity Healing and Unity</w:t>
            </w:r>
            <w:r w:rsidR="685E5B44" w:rsidRPr="23839ECC">
              <w:rPr>
                <w:b/>
                <w:bCs/>
                <w:color w:val="auto"/>
                <w:sz w:val="32"/>
                <w:szCs w:val="32"/>
              </w:rPr>
              <w:t xml:space="preserve"> Grant</w:t>
            </w:r>
            <w:r w:rsidR="08993E8B" w:rsidRPr="23839ECC">
              <w:rPr>
                <w:b/>
                <w:bCs/>
                <w:color w:val="auto"/>
                <w:sz w:val="32"/>
                <w:szCs w:val="32"/>
              </w:rPr>
              <w:t>s</w:t>
            </w:r>
            <w:r w:rsidR="685E5B44" w:rsidRPr="23839ECC">
              <w:rPr>
                <w:b/>
                <w:bCs/>
                <w:color w:val="auto"/>
                <w:sz w:val="32"/>
                <w:szCs w:val="32"/>
              </w:rPr>
              <w:t xml:space="preserve"> - 2024</w:t>
            </w:r>
            <w:r w:rsidR="35E2FB5A" w:rsidRPr="23839ECC">
              <w:rPr>
                <w:b/>
                <w:bCs/>
                <w:color w:val="auto"/>
                <w:sz w:val="32"/>
                <w:szCs w:val="32"/>
              </w:rPr>
              <w:t xml:space="preserve"> Guidelines</w:t>
            </w:r>
          </w:p>
        </w:tc>
      </w:tr>
    </w:tbl>
    <w:p w14:paraId="3C3D5EFC" w14:textId="77777777" w:rsidR="00A427BC" w:rsidRPr="003E07E2" w:rsidRDefault="00A427BC" w:rsidP="00E73853">
      <w:pPr>
        <w:spacing w:after="66" w:line="240" w:lineRule="auto"/>
        <w:ind w:left="0" w:right="557" w:firstLine="0"/>
      </w:pPr>
    </w:p>
    <w:p w14:paraId="1971B9CC" w14:textId="77777777" w:rsidR="008D4B87" w:rsidRDefault="008D4B87" w:rsidP="00244848">
      <w:pPr>
        <w:spacing w:after="0" w:line="240" w:lineRule="auto"/>
        <w:ind w:left="0" w:firstLine="0"/>
        <w:jc w:val="center"/>
      </w:pPr>
    </w:p>
    <w:p w14:paraId="3A013438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B3D2BEC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4CAE5EF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06E3DC91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6E9158E0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90B7E0A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28EF186E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778902C8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E3CB627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A24EDFA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5CA7AAB" w14:textId="77777777" w:rsidR="00244848" w:rsidRDefault="00244848" w:rsidP="00244848">
      <w:pPr>
        <w:spacing w:after="0" w:line="240" w:lineRule="auto"/>
        <w:ind w:left="0" w:firstLine="0"/>
        <w:jc w:val="center"/>
      </w:pPr>
    </w:p>
    <w:p w14:paraId="53D0CCB5" w14:textId="77777777" w:rsidR="00244848" w:rsidRPr="00E73853" w:rsidRDefault="00244848" w:rsidP="00244848">
      <w:pPr>
        <w:spacing w:after="0" w:line="240" w:lineRule="auto"/>
        <w:ind w:left="0" w:firstLine="0"/>
        <w:jc w:val="center"/>
        <w:rPr>
          <w:color w:val="auto"/>
        </w:rPr>
      </w:pPr>
    </w:p>
    <w:p w14:paraId="14A371EF" w14:textId="77777777" w:rsidR="00244848" w:rsidRPr="00E73853" w:rsidRDefault="00244848" w:rsidP="00244848">
      <w:pPr>
        <w:spacing w:after="0" w:line="240" w:lineRule="auto"/>
        <w:ind w:left="0" w:firstLine="0"/>
        <w:jc w:val="center"/>
        <w:rPr>
          <w:color w:val="auto"/>
        </w:rPr>
      </w:pPr>
    </w:p>
    <w:p w14:paraId="3AF18F31" w14:textId="5E8CF2CF" w:rsidR="008D4B87" w:rsidRPr="00E73853" w:rsidRDefault="008D4B87" w:rsidP="00244848">
      <w:pPr>
        <w:spacing w:after="0" w:line="240" w:lineRule="auto"/>
        <w:ind w:left="0" w:firstLine="0"/>
        <w:jc w:val="center"/>
        <w:rPr>
          <w:color w:val="auto"/>
        </w:rPr>
      </w:pPr>
    </w:p>
    <w:p w14:paraId="600F1A99" w14:textId="234A5181" w:rsidR="008D4B87" w:rsidRPr="00E73853" w:rsidRDefault="003A5EB9" w:rsidP="00FB7755">
      <w:pPr>
        <w:spacing w:after="0" w:line="240" w:lineRule="auto"/>
        <w:ind w:left="0" w:firstLine="0"/>
        <w:rPr>
          <w:color w:val="auto"/>
        </w:rPr>
      </w:pPr>
      <w:r w:rsidRPr="00E73853">
        <w:rPr>
          <w:b/>
          <w:color w:val="auto"/>
        </w:rPr>
        <w:t>City o</w:t>
      </w:r>
      <w:r w:rsidR="000F6ED6" w:rsidRPr="00E73853">
        <w:rPr>
          <w:b/>
          <w:color w:val="auto"/>
        </w:rPr>
        <w:t>f Toronto – Community</w:t>
      </w:r>
      <w:r w:rsidR="00466DEF" w:rsidRPr="00E73853">
        <w:rPr>
          <w:b/>
          <w:color w:val="auto"/>
        </w:rPr>
        <w:t xml:space="preserve"> </w:t>
      </w:r>
      <w:r w:rsidR="005C68E9">
        <w:rPr>
          <w:b/>
          <w:color w:val="auto"/>
        </w:rPr>
        <w:t>Safety and Wellbeing Unit</w:t>
      </w:r>
      <w:r w:rsidR="00466DEF" w:rsidRPr="00E73853">
        <w:rPr>
          <w:b/>
          <w:color w:val="auto"/>
        </w:rPr>
        <w:t xml:space="preserve"> and Community</w:t>
      </w:r>
      <w:r w:rsidR="000F6ED6" w:rsidRPr="00E73853">
        <w:rPr>
          <w:b/>
          <w:color w:val="auto"/>
        </w:rPr>
        <w:t xml:space="preserve"> Funding Unit</w:t>
      </w:r>
    </w:p>
    <w:p w14:paraId="06E364B2" w14:textId="243EE649" w:rsidR="00F959B3" w:rsidRDefault="003A5EB9" w:rsidP="009F4128">
      <w:pPr>
        <w:spacing w:after="4712" w:line="240" w:lineRule="auto"/>
        <w:ind w:left="-5"/>
        <w:rPr>
          <w:b/>
          <w:color w:val="auto"/>
        </w:rPr>
      </w:pPr>
      <w:r w:rsidRPr="00E73853">
        <w:rPr>
          <w:b/>
          <w:color w:val="auto"/>
        </w:rPr>
        <w:t>Social Develo</w:t>
      </w:r>
      <w:r w:rsidR="001145C3" w:rsidRPr="00E73853">
        <w:rPr>
          <w:b/>
          <w:color w:val="auto"/>
        </w:rPr>
        <w:t>pment, Finance &amp;</w:t>
      </w:r>
      <w:r w:rsidR="009479C3">
        <w:rPr>
          <w:b/>
          <w:color w:val="auto"/>
        </w:rPr>
        <w:t xml:space="preserve"> Administration</w:t>
      </w:r>
    </w:p>
    <w:sdt>
      <w:sdtPr>
        <w:rPr>
          <w:rFonts w:ascii="Arial" w:eastAsia="Arial" w:hAnsi="Arial" w:cs="Arial"/>
          <w:color w:val="000000"/>
          <w:sz w:val="22"/>
          <w:szCs w:val="22"/>
          <w:lang w:val="en-CA" w:eastAsia="en-CA"/>
        </w:rPr>
        <w:id w:val="16913360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513C9C" w14:textId="2E4BC7D9" w:rsidR="00241F13" w:rsidRDefault="00241F13">
          <w:pPr>
            <w:pStyle w:val="TOCHeading"/>
          </w:pPr>
          <w:r>
            <w:t>Contents</w:t>
          </w:r>
        </w:p>
        <w:p w14:paraId="300F1AC0" w14:textId="38E0210D" w:rsidR="00241F13" w:rsidRDefault="00241F1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323297" w:history="1">
            <w:r w:rsidRPr="00A53FEA">
              <w:rPr>
                <w:rStyle w:val="Hyperlink"/>
                <w:noProof/>
              </w:rPr>
              <w:t>Application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_Toc161323297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1FE42" w14:textId="549BACF5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298" w:history="1">
            <w:r w:rsidR="00241F13" w:rsidRPr="00A53FEA">
              <w:rPr>
                <w:rStyle w:val="Hyperlink"/>
                <w:noProof/>
              </w:rPr>
              <w:t>Need to get in touch?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_Toc161323298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3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6C0400E4" w14:textId="60CA1BA8" w:rsidR="00241F13" w:rsidRDefault="0047107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299" w:history="1">
            <w:r w:rsidR="00241F13" w:rsidRPr="00A53FEA">
              <w:rPr>
                <w:rStyle w:val="Hyperlink"/>
                <w:noProof/>
              </w:rPr>
              <w:t>Community Healing and Unity Grants Information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_Toc161323299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3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70A31FA4" w14:textId="5DF9B44E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0" w:history="1">
            <w:r w:rsidR="00241F13" w:rsidRPr="00A53FEA">
              <w:rPr>
                <w:rStyle w:val="Hyperlink"/>
                <w:noProof/>
              </w:rPr>
              <w:t>Background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_Toc161323300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3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3D01B750" w14:textId="04991F98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1" w:history="1">
            <w:r w:rsidR="00241F13" w:rsidRPr="00A53FEA">
              <w:rPr>
                <w:rStyle w:val="Hyperlink"/>
                <w:noProof/>
              </w:rPr>
              <w:t>What is the purpose of Community Healing and Unity Grants?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_Toc161323301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4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05E23EB9" w14:textId="7A0DF474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2" w:history="1">
            <w:r w:rsidR="00241F13" w:rsidRPr="00A53FEA">
              <w:rPr>
                <w:rStyle w:val="Hyperlink"/>
                <w:noProof/>
              </w:rPr>
              <w:t>What is the grant size?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_Toc161323302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4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538CFDB2" w14:textId="35AAE0EA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3" w:history="1">
            <w:r w:rsidR="00241F13" w:rsidRPr="00A53FEA">
              <w:rPr>
                <w:rStyle w:val="Hyperlink"/>
                <w:noProof/>
              </w:rPr>
              <w:t>What is the time frame?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_Toc161323303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4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62ED823C" w14:textId="70C1A713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4" w:history="1">
            <w:r w:rsidR="00241F13" w:rsidRPr="00A53FEA">
              <w:rPr>
                <w:rStyle w:val="Hyperlink"/>
                <w:noProof/>
              </w:rPr>
              <w:t>Projects and Activities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_Toc161323304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4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4CAA1934" w14:textId="25A64CDF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5" w:history="1">
            <w:r w:rsidR="00241F13" w:rsidRPr="00A53FEA">
              <w:rPr>
                <w:rStyle w:val="Hyperlink"/>
                <w:noProof/>
              </w:rPr>
              <w:t>Who is eligible for funding?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_Toc161323305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5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3495BED3" w14:textId="09679CB1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6" w:history="1">
            <w:r w:rsidR="00241F13" w:rsidRPr="00A53FEA">
              <w:rPr>
                <w:rStyle w:val="Hyperlink"/>
                <w:noProof/>
              </w:rPr>
              <w:t>Eligible Use of Funds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_Toc161323306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5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6FC683CF" w14:textId="0964315E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7" w:history="1">
            <w:r w:rsidR="00241F13" w:rsidRPr="00A53FEA">
              <w:rPr>
                <w:rStyle w:val="Hyperlink"/>
                <w:noProof/>
              </w:rPr>
              <w:t>Demonstrating Impact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_Toc161323307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6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2DBB9044" w14:textId="08B8D49F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8" w:history="1">
            <w:r w:rsidR="00241F13" w:rsidRPr="00A53FEA">
              <w:rPr>
                <w:rStyle w:val="Hyperlink"/>
                <w:noProof/>
              </w:rPr>
              <w:t>Review Process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_Toc161323308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6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0F9A421E" w14:textId="0A12D059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09" w:history="1">
            <w:r w:rsidR="00241F13" w:rsidRPr="00A53FEA">
              <w:rPr>
                <w:rStyle w:val="Hyperlink"/>
                <w:noProof/>
              </w:rPr>
              <w:t>Key Dates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_Toc161323309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6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2BE74254" w14:textId="77E1543F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10" w:history="1">
            <w:r w:rsidR="00241F13" w:rsidRPr="00A53FEA">
              <w:rPr>
                <w:rStyle w:val="Hyperlink"/>
                <w:noProof/>
              </w:rPr>
              <w:t>Special Needs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_Toc161323310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7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61E86AA7" w14:textId="7AF7C5D6" w:rsidR="00241F13" w:rsidRDefault="0047107F">
          <w:pPr>
            <w:pStyle w:val="TOC2"/>
            <w:tabs>
              <w:tab w:val="right" w:leader="underscore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1323311" w:history="1">
            <w:r w:rsidR="00241F13" w:rsidRPr="00A53FEA">
              <w:rPr>
                <w:rStyle w:val="Hyperlink"/>
                <w:noProof/>
              </w:rPr>
              <w:t>Disclosure of Information</w:t>
            </w:r>
            <w:r w:rsidR="00241F13">
              <w:rPr>
                <w:noProof/>
                <w:webHidden/>
              </w:rPr>
              <w:tab/>
            </w:r>
            <w:r w:rsidR="00241F13">
              <w:rPr>
                <w:noProof/>
                <w:webHidden/>
              </w:rPr>
              <w:fldChar w:fldCharType="begin"/>
            </w:r>
            <w:r w:rsidR="00241F13">
              <w:rPr>
                <w:noProof/>
                <w:webHidden/>
              </w:rPr>
              <w:instrText xml:space="preserve"> PAGEREF _Toc161323311 \h </w:instrText>
            </w:r>
            <w:r w:rsidR="00241F13">
              <w:rPr>
                <w:noProof/>
                <w:webHidden/>
              </w:rPr>
            </w:r>
            <w:r w:rsidR="00241F13">
              <w:rPr>
                <w:noProof/>
                <w:webHidden/>
              </w:rPr>
              <w:fldChar w:fldCharType="separate"/>
            </w:r>
            <w:r w:rsidR="00241F13">
              <w:rPr>
                <w:noProof/>
                <w:webHidden/>
              </w:rPr>
              <w:t>7</w:t>
            </w:r>
            <w:r w:rsidR="00241F13">
              <w:rPr>
                <w:noProof/>
                <w:webHidden/>
              </w:rPr>
              <w:fldChar w:fldCharType="end"/>
            </w:r>
          </w:hyperlink>
        </w:p>
        <w:p w14:paraId="758EDAD3" w14:textId="2C507637" w:rsidR="00241F13" w:rsidRDefault="00241F13">
          <w:r>
            <w:rPr>
              <w:b/>
              <w:bCs/>
              <w:noProof/>
            </w:rPr>
            <w:fldChar w:fldCharType="end"/>
          </w:r>
        </w:p>
      </w:sdtContent>
    </w:sdt>
    <w:p w14:paraId="68457ABA" w14:textId="44337D0D" w:rsidR="009F4128" w:rsidRDefault="009F4128" w:rsidP="009F4128">
      <w:pPr>
        <w:spacing w:after="4712" w:line="240" w:lineRule="auto"/>
        <w:ind w:left="-5"/>
      </w:pPr>
    </w:p>
    <w:p w14:paraId="4FFAF296" w14:textId="3BB9E708" w:rsidR="008D4B87" w:rsidRDefault="008D4B87" w:rsidP="00C325F1">
      <w:pPr>
        <w:pStyle w:val="Heading1"/>
        <w:spacing w:line="240" w:lineRule="auto"/>
        <w:ind w:left="0"/>
        <w:jc w:val="left"/>
      </w:pPr>
    </w:p>
    <w:p w14:paraId="65E0E53C" w14:textId="7FC72C00" w:rsidR="00241F13" w:rsidRDefault="00241F13" w:rsidP="00241F13"/>
    <w:p w14:paraId="16EFE9D9" w14:textId="4945DAB8" w:rsidR="00241F13" w:rsidRDefault="00241F13" w:rsidP="00241F13"/>
    <w:p w14:paraId="17E4A428" w14:textId="77777777" w:rsidR="00241F13" w:rsidRPr="00241F13" w:rsidRDefault="00241F13" w:rsidP="00241F13"/>
    <w:p w14:paraId="2F093557" w14:textId="0D68154F" w:rsidR="008D4B87" w:rsidRPr="003E07E2" w:rsidRDefault="003A5EB9" w:rsidP="00C325F1">
      <w:pPr>
        <w:pStyle w:val="Heading1"/>
        <w:spacing w:line="240" w:lineRule="auto"/>
        <w:ind w:left="0"/>
        <w:jc w:val="left"/>
      </w:pPr>
      <w:bookmarkStart w:id="0" w:name="_Toc126676253"/>
      <w:bookmarkStart w:id="1" w:name="_Toc129009739"/>
      <w:bookmarkStart w:id="2" w:name="_Toc129009826"/>
      <w:bookmarkStart w:id="3" w:name="_Toc161323297"/>
      <w:r w:rsidRPr="00E73853">
        <w:rPr>
          <w:color w:val="auto"/>
        </w:rPr>
        <w:lastRenderedPageBreak/>
        <w:t>Application Process</w:t>
      </w:r>
      <w:bookmarkEnd w:id="0"/>
      <w:bookmarkEnd w:id="1"/>
      <w:bookmarkEnd w:id="2"/>
      <w:bookmarkEnd w:id="3"/>
      <w:r w:rsidRPr="00E73853">
        <w:rPr>
          <w:color w:val="auto"/>
        </w:rPr>
        <w:t xml:space="preserve"> </w:t>
      </w:r>
    </w:p>
    <w:p w14:paraId="0F5016E3" w14:textId="77777777" w:rsidR="008D4B87" w:rsidRPr="003E07E2" w:rsidRDefault="003A5EB9" w:rsidP="000E7A9B">
      <w:pPr>
        <w:spacing w:after="56" w:line="240" w:lineRule="auto"/>
        <w:ind w:left="212" w:right="-14" w:firstLine="0"/>
      </w:pPr>
      <w:r w:rsidRPr="003E07E2">
        <w:rPr>
          <w:rFonts w:eastAsia="Calibri"/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629E4332" wp14:editId="6C84C5A1">
                <wp:extent cx="6286247" cy="9144"/>
                <wp:effectExtent l="0" t="0" r="0" b="0"/>
                <wp:docPr id="7413" name="Group 7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7" cy="9144"/>
                          <a:chOff x="0" y="0"/>
                          <a:chExt cx="6286247" cy="9144"/>
                        </a:xfrm>
                      </wpg:grpSpPr>
                      <wps:wsp>
                        <wps:cNvPr id="10054" name="Shape 10054"/>
                        <wps:cNvSpPr/>
                        <wps:spPr>
                          <a:xfrm>
                            <a:off x="0" y="0"/>
                            <a:ext cx="6286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247" h="9144">
                                <a:moveTo>
                                  <a:pt x="0" y="0"/>
                                </a:moveTo>
                                <a:lnTo>
                                  <a:pt x="6286247" y="0"/>
                                </a:lnTo>
                                <a:lnTo>
                                  <a:pt x="6286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AE6D185">
              <v:group id="Group 7413" style="width:495pt;height:.7pt;mso-position-horizontal-relative:char;mso-position-vertical-relative:line" coordsize="62862,91" o:spid="_x0000_s1026" w14:anchorId="303BDC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">
                <v:shape id="Shape 10054" style="position:absolute;width:62862;height:91;visibility:visible;mso-wrap-style:square;v-text-anchor:top" coordsize="6286247,9144" o:spid="_x0000_s1027" fillcolor="gray" stroked="f" strokeweight="0" path="m,l628624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">
                  <v:stroke miterlimit="83231f" joinstyle="miter"/>
                  <v:path textboxrect="0,0,6286247,9144" arrowok="t"/>
                </v:shape>
                <w10:anchorlock/>
              </v:group>
            </w:pict>
          </mc:Fallback>
        </mc:AlternateContent>
      </w:r>
    </w:p>
    <w:p w14:paraId="27EB494D" w14:textId="77777777" w:rsidR="00241F13" w:rsidRDefault="003A5EB9">
      <w:pPr>
        <w:numPr>
          <w:ilvl w:val="0"/>
          <w:numId w:val="13"/>
        </w:numPr>
        <w:spacing w:line="240" w:lineRule="auto"/>
        <w:ind w:left="649" w:right="420" w:hanging="425"/>
      </w:pPr>
      <w:r w:rsidRPr="00241F13">
        <w:rPr>
          <w:b/>
        </w:rPr>
        <w:t>Review</w:t>
      </w:r>
      <w:r w:rsidRPr="00241F13">
        <w:t xml:space="preserve"> these guidelines to ensure your </w:t>
      </w:r>
      <w:r w:rsidR="009365DC" w:rsidRPr="00241F13">
        <w:t xml:space="preserve">group </w:t>
      </w:r>
      <w:r w:rsidRPr="00241F13">
        <w:t>and</w:t>
      </w:r>
      <w:r w:rsidR="00F879AD" w:rsidRPr="00241F13">
        <w:t xml:space="preserve"> project idea </w:t>
      </w:r>
      <w:r w:rsidRPr="00241F13">
        <w:t xml:space="preserve">are eligible for funding. </w:t>
      </w:r>
    </w:p>
    <w:p w14:paraId="268F1FBB" w14:textId="3E463EFD" w:rsidR="008D4B87" w:rsidRPr="00241F13" w:rsidRDefault="746CBFBB">
      <w:pPr>
        <w:numPr>
          <w:ilvl w:val="0"/>
          <w:numId w:val="13"/>
        </w:numPr>
        <w:spacing w:line="240" w:lineRule="auto"/>
        <w:ind w:left="649" w:right="420" w:hanging="425"/>
      </w:pPr>
      <w:r w:rsidRPr="00241F13">
        <w:rPr>
          <w:b/>
          <w:bCs/>
          <w:color w:val="000000" w:themeColor="text1"/>
        </w:rPr>
        <w:t xml:space="preserve">Submit </w:t>
      </w:r>
      <w:r w:rsidRPr="00241F13">
        <w:rPr>
          <w:color w:val="000000" w:themeColor="text1"/>
        </w:rPr>
        <w:t>the completed application by</w:t>
      </w:r>
      <w:r w:rsidRPr="00241F13">
        <w:rPr>
          <w:b/>
          <w:bCs/>
          <w:color w:val="000000" w:themeColor="text1"/>
        </w:rPr>
        <w:t xml:space="preserve"> </w:t>
      </w:r>
      <w:r w:rsidR="4FFF8EA6" w:rsidRPr="00241F13">
        <w:rPr>
          <w:b/>
          <w:bCs/>
          <w:color w:val="000000" w:themeColor="text1"/>
        </w:rPr>
        <w:t xml:space="preserve">Monday April </w:t>
      </w:r>
      <w:r w:rsidR="59980222" w:rsidRPr="00241F13">
        <w:rPr>
          <w:b/>
          <w:bCs/>
          <w:color w:val="000000" w:themeColor="text1"/>
        </w:rPr>
        <w:t>15</w:t>
      </w:r>
      <w:r w:rsidR="4FFF8EA6" w:rsidRPr="00241F13">
        <w:rPr>
          <w:b/>
          <w:bCs/>
          <w:color w:val="000000" w:themeColor="text1"/>
          <w:vertAlign w:val="superscript"/>
        </w:rPr>
        <w:t>th</w:t>
      </w:r>
      <w:r w:rsidR="4FFF8EA6" w:rsidRPr="00241F13">
        <w:rPr>
          <w:b/>
          <w:bCs/>
          <w:color w:val="000000" w:themeColor="text1"/>
        </w:rPr>
        <w:t xml:space="preserve"> at noon</w:t>
      </w:r>
      <w:r w:rsidR="4FFF8EA6" w:rsidRPr="00241F13">
        <w:rPr>
          <w:color w:val="000000" w:themeColor="text1"/>
        </w:rPr>
        <w:t>.</w:t>
      </w:r>
    </w:p>
    <w:p w14:paraId="17C7E30B" w14:textId="2683A617" w:rsidR="008D4B87" w:rsidRPr="003E07E2" w:rsidRDefault="008D4B87" w:rsidP="6E2D3224">
      <w:pPr>
        <w:spacing w:after="0" w:line="240" w:lineRule="auto"/>
        <w:ind w:left="0" w:right="420" w:firstLine="0"/>
        <w:rPr>
          <w:color w:val="000000" w:themeColor="text1"/>
        </w:rPr>
      </w:pPr>
    </w:p>
    <w:p w14:paraId="10A67F0E" w14:textId="4B751B28" w:rsidR="008D4B87" w:rsidRPr="003E07E2" w:rsidRDefault="0047107F" w:rsidP="6E2D3224">
      <w:pPr>
        <w:spacing w:after="0" w:line="240" w:lineRule="auto"/>
        <w:ind w:left="946" w:firstLine="480"/>
        <w:rPr>
          <w:rStyle w:val="Hyperlink"/>
          <w:b/>
          <w:bCs/>
          <w:color w:val="000000" w:themeColor="text1"/>
          <w:sz w:val="28"/>
          <w:szCs w:val="28"/>
        </w:rPr>
      </w:pPr>
      <w:hyperlink r:id="rId12">
        <w:r w:rsidR="746CBFBB" w:rsidRPr="00241F13">
          <w:rPr>
            <w:rStyle w:val="Hyperlink"/>
            <w:b/>
            <w:bCs/>
            <w:sz w:val="28"/>
            <w:szCs w:val="28"/>
            <w:highlight w:val="yellow"/>
          </w:rPr>
          <w:t>Click here to complete the online form</w:t>
        </w:r>
      </w:hyperlink>
      <w:hyperlink r:id="rId13">
        <w:r w:rsidR="746CBFBB" w:rsidRPr="00241F13">
          <w:rPr>
            <w:rStyle w:val="Hyperlink"/>
            <w:b/>
            <w:bCs/>
            <w:color w:val="000000" w:themeColor="text1"/>
            <w:sz w:val="28"/>
            <w:szCs w:val="28"/>
            <w:highlight w:val="yellow"/>
          </w:rPr>
          <w:t xml:space="preserve"> </w:t>
        </w:r>
      </w:hyperlink>
    </w:p>
    <w:p w14:paraId="75F149DE" w14:textId="0E651B48" w:rsidR="008D4B87" w:rsidRPr="003E07E2" w:rsidRDefault="008D4B87" w:rsidP="6E2D3224">
      <w:pPr>
        <w:spacing w:after="0" w:line="240" w:lineRule="auto"/>
        <w:rPr>
          <w:color w:val="000000" w:themeColor="text1"/>
        </w:rPr>
      </w:pPr>
    </w:p>
    <w:p w14:paraId="7F3374D7" w14:textId="4177D0FE" w:rsidR="008D4B87" w:rsidRPr="003E07E2" w:rsidRDefault="008D4B87" w:rsidP="6E2D3224">
      <w:pPr>
        <w:spacing w:after="0" w:line="240" w:lineRule="auto"/>
        <w:ind w:left="0" w:right="420" w:firstLine="0"/>
        <w:rPr>
          <w:color w:val="000000" w:themeColor="text1"/>
        </w:rPr>
      </w:pPr>
    </w:p>
    <w:p w14:paraId="74165809" w14:textId="02C3822F" w:rsidR="008D4B87" w:rsidRPr="00E73853" w:rsidRDefault="008D2CC9" w:rsidP="00C325F1">
      <w:pPr>
        <w:pStyle w:val="Heading2"/>
        <w:ind w:left="40"/>
        <w:rPr>
          <w:color w:val="auto"/>
        </w:rPr>
      </w:pPr>
      <w:bookmarkStart w:id="4" w:name="_Toc126676254"/>
      <w:bookmarkStart w:id="5" w:name="_Toc129009740"/>
      <w:bookmarkStart w:id="6" w:name="_Toc129009827"/>
      <w:bookmarkStart w:id="7" w:name="_Toc161323298"/>
      <w:r w:rsidRPr="00E73853">
        <w:rPr>
          <w:color w:val="auto"/>
        </w:rPr>
        <w:t>Need to get in touch?</w:t>
      </w:r>
      <w:bookmarkEnd w:id="4"/>
      <w:bookmarkEnd w:id="5"/>
      <w:bookmarkEnd w:id="6"/>
      <w:bookmarkEnd w:id="7"/>
    </w:p>
    <w:p w14:paraId="183C3BE5" w14:textId="77777777" w:rsidR="000E7A9B" w:rsidRPr="003E07E2" w:rsidRDefault="000E7A9B" w:rsidP="000E7A9B"/>
    <w:p w14:paraId="31B1BD42" w14:textId="1C84DC42" w:rsidR="005C68E9" w:rsidRPr="005C68E9" w:rsidRDefault="00AD1A7F" w:rsidP="005C68E9">
      <w:pPr>
        <w:ind w:left="0"/>
      </w:pPr>
      <w:r>
        <w:t xml:space="preserve">We encourage you to get in touch to discuss your application. </w:t>
      </w:r>
    </w:p>
    <w:p w14:paraId="58369362" w14:textId="3E7B51BD" w:rsidR="371F23FD" w:rsidRPr="00241F13" w:rsidRDefault="371F23FD" w:rsidP="6E2D3224">
      <w:pPr>
        <w:ind w:left="-10" w:firstLine="0"/>
        <w:rPr>
          <w:color w:val="auto"/>
        </w:rPr>
      </w:pPr>
      <w:r w:rsidRPr="6E2D3224">
        <w:rPr>
          <w:color w:val="000000" w:themeColor="text1"/>
        </w:rPr>
        <w:t xml:space="preserve"> </w:t>
      </w:r>
    </w:p>
    <w:p w14:paraId="7208F671" w14:textId="5FC0AC8F" w:rsidR="371F23FD" w:rsidRDefault="29EAE0AB">
      <w:pPr>
        <w:pStyle w:val="ListParagraph"/>
        <w:numPr>
          <w:ilvl w:val="0"/>
          <w:numId w:val="12"/>
        </w:numPr>
        <w:rPr>
          <w:rStyle w:val="Hyperlink"/>
          <w:rFonts w:ascii="Arial" w:eastAsia="Arial" w:hAnsi="Arial" w:cs="Arial"/>
        </w:rPr>
      </w:pPr>
      <w:r w:rsidRPr="00241F13">
        <w:rPr>
          <w:rFonts w:ascii="Arial" w:eastAsia="Arial" w:hAnsi="Arial" w:cs="Arial"/>
        </w:rPr>
        <w:t xml:space="preserve">If you have questions about your </w:t>
      </w:r>
      <w:r w:rsidR="5F9FDEE4" w:rsidRPr="00241F13">
        <w:rPr>
          <w:rFonts w:ascii="Arial" w:eastAsia="Arial" w:hAnsi="Arial" w:cs="Arial"/>
        </w:rPr>
        <w:t>grant idea</w:t>
      </w:r>
      <w:r w:rsidRPr="00241F13">
        <w:rPr>
          <w:rFonts w:ascii="Arial" w:eastAsia="Arial" w:hAnsi="Arial" w:cs="Arial"/>
        </w:rPr>
        <w:t xml:space="preserve">, contact </w:t>
      </w:r>
      <w:r w:rsidR="073818AE" w:rsidRPr="00241F13">
        <w:rPr>
          <w:rFonts w:ascii="Arial" w:eastAsia="Arial" w:hAnsi="Arial" w:cs="Arial"/>
        </w:rPr>
        <w:t xml:space="preserve">Pauletta Frater, Supervisor, TO Wards Peace </w:t>
      </w:r>
      <w:r w:rsidR="073818AE" w:rsidRPr="23839ECC">
        <w:rPr>
          <w:rFonts w:ascii="Arial" w:eastAsia="Arial" w:hAnsi="Arial" w:cs="Arial"/>
        </w:rPr>
        <w:t xml:space="preserve">at </w:t>
      </w:r>
      <w:hyperlink r:id="rId14">
        <w:r w:rsidR="0A720F82" w:rsidRPr="23839ECC">
          <w:rPr>
            <w:rStyle w:val="Hyperlink"/>
            <w:rFonts w:ascii="Arial" w:eastAsia="Arial" w:hAnsi="Arial" w:cs="Arial"/>
          </w:rPr>
          <w:t>p</w:t>
        </w:r>
        <w:r w:rsidR="2E0A7420" w:rsidRPr="23839ECC">
          <w:rPr>
            <w:rStyle w:val="Hyperlink"/>
            <w:rFonts w:ascii="Arial" w:eastAsia="Arial" w:hAnsi="Arial" w:cs="Arial"/>
          </w:rPr>
          <w:t>auletta.</w:t>
        </w:r>
        <w:r w:rsidR="7485A6AE" w:rsidRPr="23839ECC">
          <w:rPr>
            <w:rStyle w:val="Hyperlink"/>
            <w:rFonts w:ascii="Arial" w:eastAsia="Arial" w:hAnsi="Arial" w:cs="Arial"/>
          </w:rPr>
          <w:t>f</w:t>
        </w:r>
        <w:r w:rsidR="2E0A7420" w:rsidRPr="23839ECC">
          <w:rPr>
            <w:rStyle w:val="Hyperlink"/>
            <w:rFonts w:ascii="Arial" w:eastAsia="Arial" w:hAnsi="Arial" w:cs="Arial"/>
          </w:rPr>
          <w:t>rater@toronto.ca</w:t>
        </w:r>
        <w:r w:rsidR="16C30306" w:rsidRPr="23839ECC">
          <w:rPr>
            <w:rStyle w:val="Hyperlink"/>
            <w:rFonts w:ascii="Arial" w:eastAsia="Arial" w:hAnsi="Arial" w:cs="Arial"/>
          </w:rPr>
          <w:t>.</w:t>
        </w:r>
      </w:hyperlink>
      <w:r w:rsidR="16C30306" w:rsidRPr="23839ECC">
        <w:rPr>
          <w:rFonts w:ascii="Arial" w:eastAsia="Arial" w:hAnsi="Arial" w:cs="Arial"/>
        </w:rPr>
        <w:t xml:space="preserve"> </w:t>
      </w:r>
    </w:p>
    <w:p w14:paraId="270B0F1D" w14:textId="250BE5A6" w:rsidR="371F23FD" w:rsidRDefault="29EAE0AB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If you have questions about the grant guidelines</w:t>
      </w:r>
      <w:r w:rsidR="49F12406" w:rsidRPr="23839ECC">
        <w:rPr>
          <w:rFonts w:ascii="Arial" w:eastAsia="Arial" w:hAnsi="Arial" w:cs="Arial"/>
        </w:rPr>
        <w:t xml:space="preserve"> or application,</w:t>
      </w:r>
      <w:r w:rsidRPr="23839ECC">
        <w:rPr>
          <w:rFonts w:ascii="Arial" w:eastAsia="Arial" w:hAnsi="Arial" w:cs="Arial"/>
        </w:rPr>
        <w:t xml:space="preserve"> contac</w:t>
      </w:r>
      <w:r w:rsidR="0BA169F6" w:rsidRPr="23839ECC">
        <w:rPr>
          <w:rFonts w:ascii="Arial" w:eastAsia="Arial" w:hAnsi="Arial" w:cs="Arial"/>
        </w:rPr>
        <w:t xml:space="preserve">t </w:t>
      </w:r>
      <w:r w:rsidR="006C5137">
        <w:rPr>
          <w:rFonts w:ascii="Arial" w:eastAsia="Arial" w:hAnsi="Arial" w:cs="Arial"/>
        </w:rPr>
        <w:t>Tyreek Philips at</w:t>
      </w:r>
      <w:r w:rsidR="006C5137" w:rsidRPr="006C5137">
        <w:rPr>
          <w:rFonts w:ascii="Arial" w:eastAsia="Arial" w:hAnsi="Arial" w:cs="Arial"/>
        </w:rPr>
        <w:t xml:space="preserve"> </w:t>
      </w:r>
      <w:hyperlink r:id="rId15" w:history="1">
        <w:r w:rsidR="006C5137" w:rsidRPr="0062348C">
          <w:rPr>
            <w:rStyle w:val="Hyperlink"/>
            <w:rFonts w:ascii="Arial" w:eastAsia="Arial" w:hAnsi="Arial" w:cs="Arial"/>
          </w:rPr>
          <w:t>Tyreek.Phillips@tngcs.org</w:t>
        </w:r>
      </w:hyperlink>
      <w:r w:rsidR="006C5137">
        <w:rPr>
          <w:rFonts w:ascii="Arial" w:eastAsia="Arial" w:hAnsi="Arial" w:cs="Arial"/>
        </w:rPr>
        <w:t xml:space="preserve"> </w:t>
      </w:r>
    </w:p>
    <w:p w14:paraId="62782883" w14:textId="16EE5C7B" w:rsidR="6E2D3224" w:rsidRDefault="6E2D3224" w:rsidP="6E2D3224">
      <w:pPr>
        <w:ind w:left="0"/>
      </w:pPr>
    </w:p>
    <w:p w14:paraId="24D256EC" w14:textId="614FC49C" w:rsidR="00054FFD" w:rsidRPr="005C68E9" w:rsidRDefault="00E66AD8" w:rsidP="005C68E9">
      <w:pPr>
        <w:tabs>
          <w:tab w:val="left" w:pos="7520"/>
        </w:tabs>
        <w:spacing w:after="0" w:line="240" w:lineRule="auto"/>
        <w:ind w:left="40" w:firstLine="0"/>
      </w:pPr>
      <w:r>
        <w:tab/>
      </w:r>
    </w:p>
    <w:p w14:paraId="619DC4F0" w14:textId="0A0A4278" w:rsidR="005C68E9" w:rsidRDefault="005C68E9" w:rsidP="6E2D3224">
      <w:pPr>
        <w:pStyle w:val="Heading1"/>
        <w:ind w:left="0"/>
        <w:jc w:val="left"/>
        <w:rPr>
          <w:color w:val="auto"/>
        </w:rPr>
      </w:pPr>
      <w:bookmarkStart w:id="8" w:name="_Toc126676255"/>
      <w:bookmarkStart w:id="9" w:name="_Toc129009741"/>
      <w:bookmarkStart w:id="10" w:name="_Toc129009828"/>
      <w:bookmarkStart w:id="11" w:name="_Toc161323299"/>
      <w:r w:rsidRPr="6E2D3224">
        <w:rPr>
          <w:color w:val="auto"/>
        </w:rPr>
        <w:t>C</w:t>
      </w:r>
      <w:r w:rsidR="1B67D380" w:rsidRPr="6E2D3224">
        <w:rPr>
          <w:color w:val="auto"/>
        </w:rPr>
        <w:t>om</w:t>
      </w:r>
      <w:r w:rsidR="00241F13">
        <w:rPr>
          <w:color w:val="auto"/>
        </w:rPr>
        <w:t>munity Healing and Unity</w:t>
      </w:r>
      <w:r w:rsidR="1B67D380" w:rsidRPr="6E2D3224">
        <w:rPr>
          <w:color w:val="auto"/>
        </w:rPr>
        <w:t xml:space="preserve"> Grants </w:t>
      </w:r>
      <w:r w:rsidR="003A5EB9" w:rsidRPr="6E2D3224">
        <w:rPr>
          <w:color w:val="auto"/>
        </w:rPr>
        <w:t>Information</w:t>
      </w:r>
      <w:bookmarkEnd w:id="8"/>
      <w:bookmarkEnd w:id="9"/>
      <w:bookmarkEnd w:id="10"/>
      <w:bookmarkEnd w:id="11"/>
    </w:p>
    <w:p w14:paraId="785B3792" w14:textId="77777777" w:rsidR="00DA2E40" w:rsidRPr="00EB42C5" w:rsidRDefault="00DA2E40" w:rsidP="00DA2E40">
      <w:pPr>
        <w:ind w:left="0" w:firstLine="0"/>
      </w:pPr>
    </w:p>
    <w:p w14:paraId="49E519C5" w14:textId="478B6004" w:rsidR="00E2499E" w:rsidRDefault="1F183447" w:rsidP="379BAE7C">
      <w:pPr>
        <w:pStyle w:val="Heading2"/>
        <w:ind w:left="0"/>
        <w:rPr>
          <w:color w:val="auto"/>
        </w:rPr>
      </w:pPr>
      <w:bookmarkStart w:id="12" w:name="_Toc161323300"/>
      <w:bookmarkStart w:id="13" w:name="_Toc126676257"/>
      <w:bookmarkStart w:id="14" w:name="_Toc129009742"/>
      <w:bookmarkStart w:id="15" w:name="_Toc129009829"/>
      <w:r w:rsidRPr="16C0C46D">
        <w:rPr>
          <w:color w:val="auto"/>
        </w:rPr>
        <w:t>Background</w:t>
      </w:r>
      <w:bookmarkEnd w:id="12"/>
      <w:r w:rsidRPr="16C0C46D">
        <w:rPr>
          <w:color w:val="auto"/>
        </w:rPr>
        <w:t xml:space="preserve"> </w:t>
      </w:r>
    </w:p>
    <w:p w14:paraId="1F567480" w14:textId="3233F91E" w:rsidR="00E2499E" w:rsidRDefault="00E2499E" w:rsidP="23839ECC">
      <w:pPr>
        <w:jc w:val="both"/>
      </w:pPr>
    </w:p>
    <w:p w14:paraId="55283248" w14:textId="7820C418" w:rsidR="34C10C05" w:rsidRDefault="34C10C05" w:rsidP="16C0C46D">
      <w:pPr>
        <w:ind w:left="0" w:firstLine="0"/>
        <w:jc w:val="both"/>
      </w:pPr>
      <w:r>
        <w:t>“Canadians deserve to be safe in</w:t>
      </w:r>
      <w:r w:rsidR="76932F48">
        <w:t xml:space="preserve"> </w:t>
      </w:r>
      <w:r>
        <w:t xml:space="preserve">their communities.  Today, marks the first National Day Against Gun </w:t>
      </w:r>
      <w:r w:rsidR="1B874F5B">
        <w:t>V</w:t>
      </w:r>
      <w:r w:rsidR="1C8EA3B0">
        <w:t>iolence</w:t>
      </w:r>
      <w:r>
        <w:t xml:space="preserve"> </w:t>
      </w:r>
      <w:r w:rsidR="622E9C87">
        <w:t>in</w:t>
      </w:r>
      <w:r>
        <w:t xml:space="preserve"> Canada, which is to be held annually on</w:t>
      </w:r>
      <w:r w:rsidR="59871D0E">
        <w:t xml:space="preserve"> </w:t>
      </w:r>
      <w:r>
        <w:t xml:space="preserve">the first Friday of June.  Gun violence has </w:t>
      </w:r>
      <w:r w:rsidR="09B01120">
        <w:t>devastating</w:t>
      </w:r>
      <w:r>
        <w:t xml:space="preserve"> impacts on our communities, and today we hope to bring awareness to this issue</w:t>
      </w:r>
      <w:r w:rsidR="60B76F99">
        <w:t xml:space="preserve"> and foster a national discussion about the causes and effects of gun </w:t>
      </w:r>
      <w:r w:rsidR="6961D234">
        <w:t>violence</w:t>
      </w:r>
      <w:r w:rsidR="60B76F99">
        <w:t xml:space="preserve"> </w:t>
      </w:r>
      <w:r w:rsidR="3A4FFD82">
        <w:t>in our</w:t>
      </w:r>
      <w:r w:rsidR="60B76F99">
        <w:t xml:space="preserve"> communities.</w:t>
      </w:r>
      <w:r w:rsidR="6CCF6E3A">
        <w:t xml:space="preserve">  </w:t>
      </w:r>
      <w:r w:rsidR="60B76F99">
        <w:t xml:space="preserve">No single program or </w:t>
      </w:r>
      <w:r w:rsidR="7EAEC763">
        <w:t>initiative</w:t>
      </w:r>
      <w:r w:rsidR="60B76F99">
        <w:t xml:space="preserve"> can tackle the challenge of gun </w:t>
      </w:r>
      <w:r w:rsidR="2EE0934B">
        <w:t>violence</w:t>
      </w:r>
      <w:r w:rsidR="60B76F99">
        <w:t xml:space="preserve"> on its own.  Awareness initiatives like the National Day Against Gun Violence is one element of the </w:t>
      </w:r>
      <w:r w:rsidR="5FD7104D">
        <w:t>government's</w:t>
      </w:r>
      <w:r w:rsidR="60B76F99">
        <w:t xml:space="preserve"> comprehensive plan to keep Canadians safe.” </w:t>
      </w:r>
    </w:p>
    <w:p w14:paraId="0F2CFB92" w14:textId="095408CE" w:rsidR="60B76F99" w:rsidRDefault="60B76F99" w:rsidP="16C0C46D">
      <w:pPr>
        <w:ind w:left="2160" w:firstLine="0"/>
      </w:pPr>
      <w:r>
        <w:t>- the Honorabl</w:t>
      </w:r>
      <w:r w:rsidR="1F5C54CB">
        <w:t xml:space="preserve">e Marco </w:t>
      </w:r>
      <w:proofErr w:type="spellStart"/>
      <w:r w:rsidR="1F5C54CB">
        <w:t>Mendicino</w:t>
      </w:r>
      <w:proofErr w:type="spellEnd"/>
      <w:r w:rsidR="1F5C54CB">
        <w:t>, Minister of Public Safety</w:t>
      </w:r>
      <w:r w:rsidR="09B188FD">
        <w:t>, June 2023</w:t>
      </w:r>
    </w:p>
    <w:p w14:paraId="31839ED7" w14:textId="5964B5DE" w:rsidR="379BAE7C" w:rsidRDefault="379BAE7C" w:rsidP="379BAE7C">
      <w:pPr>
        <w:ind w:left="0" w:firstLine="0"/>
      </w:pPr>
    </w:p>
    <w:p w14:paraId="382B84F2" w14:textId="69AA0DB3" w:rsidR="00E2499E" w:rsidRDefault="14D50E37" w:rsidP="16C0C46D">
      <w:pPr>
        <w:ind w:left="0" w:firstLine="0"/>
      </w:pPr>
      <w:r>
        <w:t xml:space="preserve">The </w:t>
      </w:r>
      <w:hyperlink r:id="rId16">
        <w:r w:rsidR="3389E291" w:rsidRPr="16C0C46D">
          <w:rPr>
            <w:rStyle w:val="Hyperlink"/>
          </w:rPr>
          <w:t>National Day Against Gun Violence</w:t>
        </w:r>
      </w:hyperlink>
      <w:r w:rsidR="3389E291" w:rsidRPr="16C0C46D">
        <w:t xml:space="preserve"> </w:t>
      </w:r>
      <w:r>
        <w:t>is a day to remember victims and raise awareness. TO Wards Peace works year-round to prevent gun violence through community-led solutions. Both aim to make communities safer.</w:t>
      </w:r>
    </w:p>
    <w:p w14:paraId="594F780C" w14:textId="1ED216B1" w:rsidR="00E2499E" w:rsidRDefault="00E2499E" w:rsidP="16C0C46D">
      <w:pPr>
        <w:ind w:left="0" w:firstLine="0"/>
      </w:pPr>
    </w:p>
    <w:p w14:paraId="5F87552F" w14:textId="441471F8" w:rsidR="00E2499E" w:rsidRDefault="0047107F" w:rsidP="16C0C46D">
      <w:pPr>
        <w:ind w:left="0" w:firstLine="0"/>
      </w:pPr>
      <w:hyperlink r:id="rId17">
        <w:r w:rsidR="3437C3E7" w:rsidRPr="23839ECC">
          <w:rPr>
            <w:rStyle w:val="Hyperlink"/>
          </w:rPr>
          <w:t xml:space="preserve">TO Wards Peace </w:t>
        </w:r>
      </w:hyperlink>
      <w:r w:rsidR="3437C3E7">
        <w:t>is a City</w:t>
      </w:r>
      <w:r w:rsidR="7373A147">
        <w:t xml:space="preserve"> supp</w:t>
      </w:r>
      <w:r w:rsidR="6082AF3B">
        <w:t>orted</w:t>
      </w:r>
      <w:r w:rsidR="025CDCB4">
        <w:t xml:space="preserve"> </w:t>
      </w:r>
      <w:r w:rsidR="3437C3E7">
        <w:t>program deliver</w:t>
      </w:r>
      <w:r w:rsidR="6F95FEF4">
        <w:t>ing</w:t>
      </w:r>
      <w:r w:rsidR="3437C3E7">
        <w:t xml:space="preserve"> innovative community-led solutions that</w:t>
      </w:r>
      <w:r w:rsidR="5313F09F">
        <w:t xml:space="preserve"> addresses root causes of gun violence.</w:t>
      </w:r>
      <w:r w:rsidR="4A8611CE">
        <w:t xml:space="preserve"> </w:t>
      </w:r>
      <w:r w:rsidR="3437C3E7">
        <w:t xml:space="preserve">TO Wards Peace </w:t>
      </w:r>
      <w:r w:rsidR="3AC97C7A">
        <w:t xml:space="preserve">uses a </w:t>
      </w:r>
      <w:r w:rsidR="3437C3E7">
        <w:t xml:space="preserve">multi-sectoral </w:t>
      </w:r>
      <w:r w:rsidR="1D24DA4E">
        <w:t>risk-driven approach,</w:t>
      </w:r>
      <w:r w:rsidR="3437C3E7">
        <w:t xml:space="preserve"> </w:t>
      </w:r>
      <w:r w:rsidR="1EC0AAAF">
        <w:t xml:space="preserve">in collaboration with community </w:t>
      </w:r>
      <w:r w:rsidR="429F76E7">
        <w:t xml:space="preserve">grassroots organizations </w:t>
      </w:r>
      <w:r w:rsidR="1EC0AAAF">
        <w:t>that is grounded in a</w:t>
      </w:r>
      <w:r w:rsidR="3437C3E7">
        <w:t xml:space="preserve"> public health approach.  </w:t>
      </w:r>
      <w:r w:rsidR="7BF6464F">
        <w:t>L</w:t>
      </w:r>
      <w:r w:rsidR="3437C3E7">
        <w:t xml:space="preserve">ocal grassroots organizations, community health centres, and the City of Toronto </w:t>
      </w:r>
      <w:r w:rsidR="1C0F853E">
        <w:t>mobilize</w:t>
      </w:r>
      <w:r w:rsidR="3437C3E7">
        <w:t xml:space="preserve"> </w:t>
      </w:r>
      <w:r w:rsidR="1F8A34D2">
        <w:t xml:space="preserve">gun </w:t>
      </w:r>
      <w:r w:rsidR="6DF849F2">
        <w:t>violence</w:t>
      </w:r>
      <w:r w:rsidR="1F8A34D2">
        <w:t xml:space="preserve"> </w:t>
      </w:r>
      <w:r w:rsidR="3437C3E7">
        <w:t xml:space="preserve">interruption, intervention and prevention </w:t>
      </w:r>
      <w:r w:rsidR="742B0413">
        <w:t>activities</w:t>
      </w:r>
      <w:r w:rsidR="3437C3E7">
        <w:t>.</w:t>
      </w:r>
    </w:p>
    <w:p w14:paraId="06F8CF6C" w14:textId="0AC7957F" w:rsidR="23839ECC" w:rsidRDefault="23839ECC" w:rsidP="23839ECC">
      <w:pPr>
        <w:ind w:left="0" w:firstLine="0"/>
      </w:pPr>
    </w:p>
    <w:p w14:paraId="34347293" w14:textId="236D93DF" w:rsidR="4695755C" w:rsidRDefault="4695755C" w:rsidP="23839ECC">
      <w:pPr>
        <w:ind w:left="0" w:firstLine="0"/>
      </w:pPr>
      <w:r>
        <w:t xml:space="preserve">TO Wards Peace advances </w:t>
      </w:r>
      <w:hyperlink r:id="rId18" w:history="1">
        <w:proofErr w:type="spellStart"/>
        <w:r w:rsidR="00241F13">
          <w:rPr>
            <w:rStyle w:val="Hyperlink"/>
          </w:rPr>
          <w:t>SafeTO</w:t>
        </w:r>
        <w:proofErr w:type="spellEnd"/>
        <w:r w:rsidR="00241F13">
          <w:rPr>
            <w:rStyle w:val="Hyperlink"/>
          </w:rPr>
          <w:t xml:space="preserve"> </w:t>
        </w:r>
      </w:hyperlink>
      <w:r>
        <w:t xml:space="preserve">, the City’s Community Safety &amp; </w:t>
      </w:r>
      <w:r w:rsidR="4FA40843">
        <w:t>W</w:t>
      </w:r>
      <w:r>
        <w:t>ell-</w:t>
      </w:r>
      <w:r w:rsidR="356AC877">
        <w:t>B</w:t>
      </w:r>
      <w:r w:rsidRPr="00241F13">
        <w:t>eing Plan</w:t>
      </w:r>
      <w:r w:rsidR="083595EE">
        <w:t xml:space="preserve"> through the reduction of violence, vulnerability and the investment in people and places. </w:t>
      </w:r>
    </w:p>
    <w:p w14:paraId="30D59B60" w14:textId="183B93F1" w:rsidR="00E2499E" w:rsidRDefault="2F7AACFE" w:rsidP="23839ECC">
      <w:pPr>
        <w:pStyle w:val="Heading2"/>
        <w:ind w:left="0"/>
        <w:rPr>
          <w:color w:val="auto"/>
        </w:rPr>
      </w:pPr>
      <w:bookmarkStart w:id="16" w:name="_Toc161323301"/>
      <w:r w:rsidRPr="23839ECC">
        <w:rPr>
          <w:color w:val="auto"/>
        </w:rPr>
        <w:t xml:space="preserve">What </w:t>
      </w:r>
      <w:r w:rsidR="784FCBB0" w:rsidRPr="23839ECC">
        <w:rPr>
          <w:color w:val="auto"/>
        </w:rPr>
        <w:t xml:space="preserve">is the purpose of </w:t>
      </w:r>
      <w:r w:rsidR="626B5880" w:rsidRPr="23839ECC">
        <w:rPr>
          <w:color w:val="auto"/>
        </w:rPr>
        <w:t>C</w:t>
      </w:r>
      <w:r w:rsidR="00241F13">
        <w:rPr>
          <w:color w:val="auto"/>
        </w:rPr>
        <w:t>ommunity Healing and Unity</w:t>
      </w:r>
      <w:r w:rsidR="626B5880" w:rsidRPr="23839ECC">
        <w:rPr>
          <w:color w:val="auto"/>
        </w:rPr>
        <w:t xml:space="preserve"> </w:t>
      </w:r>
      <w:r w:rsidR="4B5E6050" w:rsidRPr="23839ECC">
        <w:rPr>
          <w:color w:val="auto"/>
        </w:rPr>
        <w:t>G</w:t>
      </w:r>
      <w:r w:rsidR="784FCBB0" w:rsidRPr="23839ECC">
        <w:rPr>
          <w:color w:val="auto"/>
        </w:rPr>
        <w:t>rant</w:t>
      </w:r>
      <w:r w:rsidR="52F92414" w:rsidRPr="23839ECC">
        <w:rPr>
          <w:color w:val="auto"/>
        </w:rPr>
        <w:t>s</w:t>
      </w:r>
      <w:r w:rsidRPr="23839ECC">
        <w:rPr>
          <w:color w:val="auto"/>
        </w:rPr>
        <w:t>?</w:t>
      </w:r>
      <w:bookmarkEnd w:id="13"/>
      <w:bookmarkEnd w:id="14"/>
      <w:bookmarkEnd w:id="15"/>
      <w:bookmarkEnd w:id="16"/>
    </w:p>
    <w:p w14:paraId="74C6DC69" w14:textId="741D12CA" w:rsidR="6E2D3224" w:rsidRDefault="6E2D3224" w:rsidP="6E2D3224">
      <w:pPr>
        <w:ind w:left="0" w:firstLine="0"/>
      </w:pPr>
    </w:p>
    <w:p w14:paraId="3EDC77AC" w14:textId="437A3FFB" w:rsidR="00D3425E" w:rsidRPr="00267C39" w:rsidRDefault="4CEDD2A6" w:rsidP="23839ECC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23839ECC">
        <w:rPr>
          <w:rFonts w:eastAsia="Times New Roman"/>
          <w:color w:val="auto"/>
        </w:rPr>
        <w:lastRenderedPageBreak/>
        <w:t>Com</w:t>
      </w:r>
      <w:r w:rsidR="00241F13">
        <w:rPr>
          <w:rFonts w:eastAsia="Times New Roman"/>
          <w:color w:val="auto"/>
        </w:rPr>
        <w:t xml:space="preserve">munity Healing and Unity </w:t>
      </w:r>
      <w:r w:rsidRPr="23839ECC">
        <w:rPr>
          <w:rFonts w:eastAsia="Times New Roman"/>
          <w:color w:val="auto"/>
        </w:rPr>
        <w:t>Grants will s</w:t>
      </w:r>
      <w:r w:rsidR="3F764C55" w:rsidRPr="23839ECC">
        <w:rPr>
          <w:rFonts w:eastAsia="Times New Roman"/>
          <w:color w:val="auto"/>
        </w:rPr>
        <w:t>upport</w:t>
      </w:r>
      <w:r w:rsidR="478FA086" w:rsidRPr="23839ECC">
        <w:rPr>
          <w:rFonts w:eastAsia="Times New Roman"/>
          <w:color w:val="auto"/>
        </w:rPr>
        <w:t>:</w:t>
      </w:r>
      <w:r w:rsidR="3F764C55" w:rsidRPr="23839ECC">
        <w:rPr>
          <w:rFonts w:eastAsia="Times New Roman"/>
          <w:color w:val="auto"/>
        </w:rPr>
        <w:t xml:space="preserve"> </w:t>
      </w:r>
    </w:p>
    <w:p w14:paraId="2443B4E2" w14:textId="595570AB" w:rsidR="00D3425E" w:rsidRPr="00267C39" w:rsidRDefault="776D7E54" w:rsidP="23839ECC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The promotion of peace and</w:t>
      </w:r>
      <w:r w:rsidR="4967B31B" w:rsidRPr="23839ECC">
        <w:rPr>
          <w:rFonts w:ascii="Arial" w:eastAsia="Arial" w:hAnsi="Arial" w:cs="Arial"/>
        </w:rPr>
        <w:t xml:space="preserve"> the</w:t>
      </w:r>
      <w:r w:rsidRPr="23839ECC">
        <w:rPr>
          <w:rFonts w:ascii="Arial" w:eastAsia="Arial" w:hAnsi="Arial" w:cs="Arial"/>
        </w:rPr>
        <w:t xml:space="preserve"> reduction of gun violence in the City of Toronto </w:t>
      </w:r>
    </w:p>
    <w:p w14:paraId="33D49F63" w14:textId="31C2B05D" w:rsidR="00D3425E" w:rsidRPr="00267C39" w:rsidRDefault="470B6E64" w:rsidP="23839ECC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C</w:t>
      </w:r>
      <w:r w:rsidR="3B232395" w:rsidRPr="23839ECC">
        <w:rPr>
          <w:rFonts w:ascii="Arial" w:eastAsia="Arial" w:hAnsi="Arial" w:cs="Arial"/>
        </w:rPr>
        <w:t>ommemorative activities</w:t>
      </w:r>
      <w:r w:rsidR="3F764C55" w:rsidRPr="23839ECC">
        <w:rPr>
          <w:rFonts w:ascii="Arial" w:eastAsia="Arial" w:hAnsi="Arial" w:cs="Arial"/>
        </w:rPr>
        <w:t xml:space="preserve"> and events that honor the collective memory of those lost to gun violence, showing solidarity with affected families, loved ones, and communities. </w:t>
      </w:r>
    </w:p>
    <w:p w14:paraId="1B5A0F59" w14:textId="5083A910" w:rsidR="00D3425E" w:rsidRPr="00267C39" w:rsidRDefault="34E00F7C" w:rsidP="23839ECC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Build communities capacity to share their story about the impact of gun violence</w:t>
      </w:r>
      <w:r w:rsidR="77C99D1A" w:rsidRPr="23839ECC">
        <w:rPr>
          <w:rFonts w:ascii="Arial" w:eastAsia="Arial" w:hAnsi="Arial" w:cs="Arial"/>
        </w:rPr>
        <w:t xml:space="preserve"> and community resilience</w:t>
      </w:r>
      <w:r w:rsidRPr="23839ECC">
        <w:rPr>
          <w:rFonts w:ascii="Arial" w:eastAsia="Arial" w:hAnsi="Arial" w:cs="Arial"/>
        </w:rPr>
        <w:t xml:space="preserve"> </w:t>
      </w:r>
    </w:p>
    <w:p w14:paraId="6B3AB94F" w14:textId="072BD75B" w:rsidR="00D3425E" w:rsidRPr="00267C39" w:rsidRDefault="00D3425E" w:rsidP="23839ECC">
      <w:pPr>
        <w:spacing w:after="0" w:line="240" w:lineRule="auto"/>
        <w:ind w:left="586"/>
        <w:rPr>
          <w:color w:val="000000" w:themeColor="text1"/>
        </w:rPr>
      </w:pPr>
    </w:p>
    <w:p w14:paraId="595AA8EF" w14:textId="7BA4C99D" w:rsidR="00D3425E" w:rsidRPr="00267C39" w:rsidRDefault="3F764C55" w:rsidP="23839ECC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23839ECC">
        <w:rPr>
          <w:rFonts w:eastAsia="Times New Roman"/>
          <w:color w:val="auto"/>
        </w:rPr>
        <w:t xml:space="preserve">Projects should aim to provide a space for collective healing, remembrance, </w:t>
      </w:r>
      <w:r w:rsidR="4EDAF736" w:rsidRPr="23839ECC">
        <w:rPr>
          <w:rFonts w:eastAsia="Times New Roman"/>
          <w:color w:val="auto"/>
        </w:rPr>
        <w:t xml:space="preserve">peace </w:t>
      </w:r>
      <w:r w:rsidRPr="23839ECC">
        <w:rPr>
          <w:rFonts w:eastAsia="Times New Roman"/>
          <w:color w:val="auto"/>
        </w:rPr>
        <w:t xml:space="preserve">and unity, acknowledging the impact of gun violence </w:t>
      </w:r>
      <w:r w:rsidR="25B880EA" w:rsidRPr="23839ECC">
        <w:rPr>
          <w:rFonts w:eastAsia="Times New Roman"/>
          <w:color w:val="auto"/>
        </w:rPr>
        <w:t>across the City of Toronto</w:t>
      </w:r>
      <w:r w:rsidR="2C0801C2" w:rsidRPr="23839ECC">
        <w:rPr>
          <w:rFonts w:eastAsia="Times New Roman"/>
          <w:color w:val="auto"/>
        </w:rPr>
        <w:t>.</w:t>
      </w:r>
      <w:r w:rsidRPr="23839ECC">
        <w:rPr>
          <w:rFonts w:eastAsia="Times New Roman"/>
          <w:color w:val="auto"/>
        </w:rPr>
        <w:t xml:space="preserve"> </w:t>
      </w:r>
      <w:r w:rsidR="00BF67F0" w:rsidRPr="23839ECC">
        <w:rPr>
          <w:rFonts w:eastAsia="Times New Roman"/>
          <w:color w:val="auto"/>
        </w:rPr>
        <w:t>Al</w:t>
      </w:r>
      <w:r w:rsidR="6803C9D5" w:rsidRPr="23839ECC">
        <w:rPr>
          <w:rFonts w:eastAsia="Times New Roman"/>
          <w:color w:val="auto"/>
        </w:rPr>
        <w:t>l events and activitie</w:t>
      </w:r>
      <w:r w:rsidR="27C6753C" w:rsidRPr="23839ECC">
        <w:rPr>
          <w:rFonts w:eastAsia="Times New Roman"/>
          <w:color w:val="auto"/>
        </w:rPr>
        <w:t xml:space="preserve">s should remain </w:t>
      </w:r>
      <w:r w:rsidR="511C3DC0" w:rsidRPr="23839ECC">
        <w:rPr>
          <w:rFonts w:eastAsia="Times New Roman"/>
          <w:color w:val="auto"/>
        </w:rPr>
        <w:t>broad and dedicated to collective peace, unity and healing.</w:t>
      </w:r>
    </w:p>
    <w:p w14:paraId="24EDF4EC" w14:textId="1DFABE3C" w:rsidR="23839ECC" w:rsidRDefault="23839ECC" w:rsidP="23839ECC">
      <w:pPr>
        <w:pStyle w:val="Heading2"/>
        <w:ind w:left="0"/>
        <w:rPr>
          <w:color w:val="auto"/>
        </w:rPr>
      </w:pPr>
    </w:p>
    <w:p w14:paraId="2C684C53" w14:textId="4209FA08" w:rsidR="00F4685D" w:rsidRDefault="00F4685D" w:rsidP="0009435F">
      <w:pPr>
        <w:pStyle w:val="Heading2"/>
        <w:ind w:left="0"/>
        <w:rPr>
          <w:color w:val="auto"/>
        </w:rPr>
      </w:pPr>
      <w:bookmarkStart w:id="17" w:name="_Toc126676258"/>
      <w:bookmarkStart w:id="18" w:name="_Toc129009743"/>
      <w:bookmarkStart w:id="19" w:name="_Toc129009830"/>
      <w:bookmarkStart w:id="20" w:name="_Toc161323302"/>
      <w:r w:rsidRPr="00E73853">
        <w:rPr>
          <w:color w:val="auto"/>
        </w:rPr>
        <w:t>What is the grant size?</w:t>
      </w:r>
      <w:bookmarkEnd w:id="17"/>
      <w:bookmarkEnd w:id="18"/>
      <w:bookmarkEnd w:id="19"/>
      <w:bookmarkEnd w:id="20"/>
    </w:p>
    <w:p w14:paraId="7B599211" w14:textId="77777777" w:rsidR="000F51A4" w:rsidRDefault="000F51A4" w:rsidP="000F51A4">
      <w:pPr>
        <w:ind w:left="0"/>
      </w:pPr>
    </w:p>
    <w:p w14:paraId="13C9E50B" w14:textId="38BA75CA" w:rsidR="00E105B9" w:rsidRDefault="7CF4589D" w:rsidP="000F51A4">
      <w:pPr>
        <w:ind w:left="0"/>
      </w:pPr>
      <w:r>
        <w:t>Applicants can apply for up to $</w:t>
      </w:r>
      <w:r w:rsidR="4C8D281F">
        <w:t>15</w:t>
      </w:r>
      <w:r w:rsidR="14150974">
        <w:t>,000</w:t>
      </w:r>
      <w:r w:rsidR="41F00F42">
        <w:t>.</w:t>
      </w:r>
    </w:p>
    <w:p w14:paraId="0B78CAC3" w14:textId="74D8C375" w:rsidR="23839ECC" w:rsidRPr="00241F13" w:rsidRDefault="23839ECC" w:rsidP="23839ECC">
      <w:pPr>
        <w:pStyle w:val="Heading2"/>
        <w:ind w:left="0"/>
        <w:rPr>
          <w:color w:val="auto"/>
        </w:rPr>
      </w:pPr>
    </w:p>
    <w:p w14:paraId="571FCA07" w14:textId="2C69E2BA" w:rsidR="00F4685D" w:rsidRPr="00241F13" w:rsidRDefault="00F4685D" w:rsidP="0009435F">
      <w:pPr>
        <w:pStyle w:val="Heading2"/>
        <w:ind w:left="1"/>
        <w:rPr>
          <w:color w:val="auto"/>
        </w:rPr>
      </w:pPr>
      <w:bookmarkStart w:id="21" w:name="_Toc126676259"/>
      <w:bookmarkStart w:id="22" w:name="_Toc129009744"/>
      <w:bookmarkStart w:id="23" w:name="_Toc129009831"/>
      <w:bookmarkStart w:id="24" w:name="_Toc161323303"/>
      <w:r w:rsidRPr="00241F13">
        <w:rPr>
          <w:color w:val="auto"/>
        </w:rPr>
        <w:t>What is the time</w:t>
      </w:r>
      <w:r w:rsidR="00E73853" w:rsidRPr="00241F13">
        <w:rPr>
          <w:color w:val="auto"/>
        </w:rPr>
        <w:t xml:space="preserve"> </w:t>
      </w:r>
      <w:r w:rsidRPr="00241F13">
        <w:rPr>
          <w:color w:val="auto"/>
        </w:rPr>
        <w:t>frame?</w:t>
      </w:r>
      <w:bookmarkEnd w:id="21"/>
      <w:bookmarkEnd w:id="22"/>
      <w:bookmarkEnd w:id="23"/>
      <w:bookmarkEnd w:id="24"/>
      <w:r w:rsidRPr="00241F13">
        <w:rPr>
          <w:color w:val="auto"/>
        </w:rPr>
        <w:t xml:space="preserve"> </w:t>
      </w:r>
    </w:p>
    <w:p w14:paraId="79964EAC" w14:textId="77777777" w:rsidR="00D72891" w:rsidRPr="00241F13" w:rsidRDefault="00D72891" w:rsidP="00D72891">
      <w:pPr>
        <w:spacing w:line="240" w:lineRule="auto"/>
        <w:ind w:left="0" w:right="9" w:firstLine="0"/>
        <w:rPr>
          <w:color w:val="auto"/>
        </w:rPr>
      </w:pPr>
    </w:p>
    <w:p w14:paraId="01416EB3" w14:textId="3C077D4E" w:rsidR="00563041" w:rsidRPr="00241F13" w:rsidRDefault="77B25738">
      <w:pPr>
        <w:pStyle w:val="ListParagraph"/>
        <w:numPr>
          <w:ilvl w:val="0"/>
          <w:numId w:val="14"/>
        </w:numPr>
        <w:ind w:right="9"/>
        <w:rPr>
          <w:rFonts w:ascii="Arial" w:eastAsia="Arial" w:hAnsi="Arial" w:cs="Arial"/>
        </w:rPr>
      </w:pPr>
      <w:r w:rsidRPr="00241F13">
        <w:rPr>
          <w:rFonts w:ascii="Arial" w:hAnsi="Arial" w:cs="Arial"/>
        </w:rPr>
        <w:t>G</w:t>
      </w:r>
      <w:r w:rsidRPr="00241F13">
        <w:rPr>
          <w:rFonts w:ascii="Arial" w:eastAsia="Arial" w:hAnsi="Arial" w:cs="Arial"/>
        </w:rPr>
        <w:t xml:space="preserve">roups must complete </w:t>
      </w:r>
      <w:r w:rsidR="5CF6A934" w:rsidRPr="00241F13">
        <w:rPr>
          <w:rFonts w:ascii="Arial" w:eastAsia="Arial" w:hAnsi="Arial" w:cs="Arial"/>
        </w:rPr>
        <w:t>the majority of their project</w:t>
      </w:r>
      <w:r w:rsidRPr="00241F13">
        <w:rPr>
          <w:rFonts w:ascii="Arial" w:eastAsia="Arial" w:hAnsi="Arial" w:cs="Arial"/>
        </w:rPr>
        <w:t xml:space="preserve"> between June 7</w:t>
      </w:r>
      <w:r w:rsidRPr="00241F13">
        <w:rPr>
          <w:rFonts w:ascii="Arial" w:eastAsia="Arial" w:hAnsi="Arial" w:cs="Arial"/>
          <w:vertAlign w:val="superscript"/>
        </w:rPr>
        <w:t>th</w:t>
      </w:r>
      <w:r w:rsidRPr="00241F13">
        <w:rPr>
          <w:rFonts w:ascii="Arial" w:eastAsia="Arial" w:hAnsi="Arial" w:cs="Arial"/>
        </w:rPr>
        <w:t xml:space="preserve"> – 14</w:t>
      </w:r>
      <w:r w:rsidRPr="00241F13">
        <w:rPr>
          <w:rFonts w:ascii="Arial" w:eastAsia="Arial" w:hAnsi="Arial" w:cs="Arial"/>
          <w:vertAlign w:val="superscript"/>
        </w:rPr>
        <w:t>th</w:t>
      </w:r>
      <w:r w:rsidRPr="00241F13">
        <w:rPr>
          <w:rFonts w:ascii="Arial" w:eastAsia="Arial" w:hAnsi="Arial" w:cs="Arial"/>
        </w:rPr>
        <w:t xml:space="preserve"> to honour </w:t>
      </w:r>
      <w:r w:rsidR="58303E6E" w:rsidRPr="00241F13">
        <w:rPr>
          <w:rFonts w:ascii="Arial" w:eastAsia="Arial" w:hAnsi="Arial" w:cs="Arial"/>
        </w:rPr>
        <w:t>The National Day Against Gun Violence</w:t>
      </w:r>
    </w:p>
    <w:p w14:paraId="1B32CE1E" w14:textId="73D08886" w:rsidR="00563041" w:rsidRPr="00241F13" w:rsidRDefault="24766667">
      <w:pPr>
        <w:pStyle w:val="ListParagraph"/>
        <w:numPr>
          <w:ilvl w:val="0"/>
          <w:numId w:val="14"/>
        </w:numPr>
        <w:ind w:right="9"/>
        <w:rPr>
          <w:rFonts w:ascii="Arial" w:eastAsia="Arial" w:hAnsi="Arial" w:cs="Arial"/>
        </w:rPr>
      </w:pPr>
      <w:r w:rsidRPr="00241F13">
        <w:rPr>
          <w:rFonts w:ascii="Arial" w:eastAsia="Arial" w:hAnsi="Arial" w:cs="Arial"/>
        </w:rPr>
        <w:t>If your project spans over more than one day, activities must conclude by</w:t>
      </w:r>
      <w:r w:rsidR="646F582E" w:rsidRPr="00241F13">
        <w:rPr>
          <w:rFonts w:ascii="Arial" w:eastAsia="Arial" w:hAnsi="Arial" w:cs="Arial"/>
        </w:rPr>
        <w:t xml:space="preserve"> the end of June.</w:t>
      </w:r>
    </w:p>
    <w:p w14:paraId="3F20534C" w14:textId="5837E875" w:rsidR="00563041" w:rsidRPr="00241F13" w:rsidRDefault="24766667" w:rsidP="6E2D3224">
      <w:pPr>
        <w:rPr>
          <w:color w:val="auto"/>
        </w:rPr>
      </w:pPr>
      <w:r w:rsidRPr="00241F13">
        <w:rPr>
          <w:color w:val="auto"/>
          <w:vertAlign w:val="superscript"/>
        </w:rPr>
        <w:t xml:space="preserve"> </w:t>
      </w:r>
    </w:p>
    <w:p w14:paraId="77834216" w14:textId="0DACD07C" w:rsidR="73B6C270" w:rsidRDefault="00E14790" w:rsidP="379BAE7C">
      <w:pPr>
        <w:pStyle w:val="Heading2"/>
        <w:spacing w:line="240" w:lineRule="auto"/>
        <w:ind w:left="0"/>
      </w:pPr>
      <w:bookmarkStart w:id="25" w:name="_Toc126676261"/>
      <w:bookmarkStart w:id="26" w:name="_Toc129009745"/>
      <w:bookmarkStart w:id="27" w:name="_Toc129009832"/>
      <w:bookmarkStart w:id="28" w:name="_Toc161323304"/>
      <w:r w:rsidRPr="379BAE7C">
        <w:rPr>
          <w:color w:val="auto"/>
        </w:rPr>
        <w:t>Projects and Activitie</w:t>
      </w:r>
      <w:r w:rsidR="681F3957" w:rsidRPr="379BAE7C">
        <w:rPr>
          <w:color w:val="auto"/>
        </w:rPr>
        <w:t>s</w:t>
      </w:r>
      <w:bookmarkEnd w:id="25"/>
      <w:bookmarkEnd w:id="26"/>
      <w:bookmarkEnd w:id="27"/>
      <w:bookmarkEnd w:id="28"/>
    </w:p>
    <w:p w14:paraId="3279268E" w14:textId="2A7D3A09" w:rsidR="00E14790" w:rsidRPr="003656DF" w:rsidRDefault="1F3C3A8A" w:rsidP="16C0C46D">
      <w:pPr>
        <w:spacing w:after="0" w:line="240" w:lineRule="auto"/>
        <w:ind w:left="0"/>
        <w:rPr>
          <w:rFonts w:eastAsia="Times New Roman"/>
          <w:color w:val="auto"/>
        </w:rPr>
      </w:pPr>
      <w:r w:rsidRPr="23839ECC">
        <w:rPr>
          <w:rFonts w:eastAsia="Times New Roman"/>
          <w:color w:val="auto"/>
        </w:rPr>
        <w:t xml:space="preserve">Your application must demonstrate that your </w:t>
      </w:r>
      <w:r w:rsidR="21495D40" w:rsidRPr="23839ECC">
        <w:rPr>
          <w:rFonts w:eastAsia="Times New Roman"/>
          <w:color w:val="auto"/>
        </w:rPr>
        <w:t>project</w:t>
      </w:r>
      <w:r w:rsidR="1FEA4456" w:rsidRPr="23839ECC">
        <w:rPr>
          <w:rFonts w:eastAsia="Times New Roman"/>
          <w:color w:val="auto"/>
        </w:rPr>
        <w:t>(s)</w:t>
      </w:r>
      <w:r w:rsidR="5FFC05A4" w:rsidRPr="23839ECC">
        <w:rPr>
          <w:rFonts w:eastAsia="Times New Roman"/>
          <w:color w:val="auto"/>
        </w:rPr>
        <w:t>, promote peace</w:t>
      </w:r>
      <w:r w:rsidR="6381E80C" w:rsidRPr="23839ECC">
        <w:rPr>
          <w:rFonts w:eastAsia="Times New Roman"/>
          <w:color w:val="auto"/>
        </w:rPr>
        <w:t>, the reduction of gun violence and</w:t>
      </w:r>
      <w:r w:rsidRPr="23839ECC">
        <w:rPr>
          <w:rFonts w:eastAsia="Times New Roman"/>
          <w:color w:val="auto"/>
        </w:rPr>
        <w:t xml:space="preserve"> </w:t>
      </w:r>
      <w:r w:rsidR="52CE000C" w:rsidRPr="23839ECC">
        <w:rPr>
          <w:rFonts w:eastAsia="Times New Roman"/>
          <w:color w:val="auto"/>
        </w:rPr>
        <w:t>hono</w:t>
      </w:r>
      <w:r w:rsidR="7D328AC9" w:rsidRPr="23839ECC">
        <w:rPr>
          <w:rFonts w:eastAsia="Times New Roman"/>
          <w:color w:val="auto"/>
        </w:rPr>
        <w:t>ur</w:t>
      </w:r>
      <w:r w:rsidR="52CE000C" w:rsidRPr="23839ECC">
        <w:rPr>
          <w:rFonts w:eastAsia="Times New Roman"/>
          <w:color w:val="auto"/>
        </w:rPr>
        <w:t xml:space="preserve"> the collective memory of those lost to gun violence</w:t>
      </w:r>
      <w:r w:rsidRPr="23839ECC">
        <w:rPr>
          <w:rFonts w:eastAsia="Times New Roman"/>
          <w:color w:val="auto"/>
        </w:rPr>
        <w:t xml:space="preserve"> </w:t>
      </w:r>
      <w:r w:rsidR="744B2275" w:rsidRPr="23839ECC">
        <w:rPr>
          <w:rFonts w:eastAsia="Times New Roman"/>
          <w:color w:val="auto"/>
        </w:rPr>
        <w:t>through</w:t>
      </w:r>
      <w:r w:rsidRPr="23839ECC">
        <w:rPr>
          <w:rFonts w:eastAsia="Times New Roman"/>
          <w:color w:val="auto"/>
        </w:rPr>
        <w:t xml:space="preserve"> appropriate activities. </w:t>
      </w:r>
      <w:r w:rsidR="2B50F2C4" w:rsidRPr="23839ECC">
        <w:rPr>
          <w:rFonts w:eastAsia="Times New Roman"/>
          <w:color w:val="auto"/>
        </w:rPr>
        <w:t xml:space="preserve">Projects </w:t>
      </w:r>
      <w:r w:rsidR="514460A1" w:rsidRPr="23839ECC">
        <w:rPr>
          <w:rFonts w:eastAsia="Times New Roman"/>
          <w:color w:val="auto"/>
        </w:rPr>
        <w:t>should focus on</w:t>
      </w:r>
      <w:r w:rsidR="5A46401D" w:rsidRPr="23839ECC">
        <w:rPr>
          <w:rFonts w:eastAsia="Times New Roman"/>
          <w:color w:val="auto"/>
        </w:rPr>
        <w:t xml:space="preserve"> </w:t>
      </w:r>
      <w:r w:rsidR="514460A1" w:rsidRPr="23839ECC">
        <w:rPr>
          <w:rFonts w:eastAsia="Times New Roman"/>
          <w:color w:val="auto"/>
        </w:rPr>
        <w:t>healing, peace and unity</w:t>
      </w:r>
      <w:r w:rsidR="5FACCBCE" w:rsidRPr="23839ECC">
        <w:rPr>
          <w:rFonts w:eastAsia="Times New Roman"/>
          <w:color w:val="auto"/>
        </w:rPr>
        <w:t xml:space="preserve"> and</w:t>
      </w:r>
      <w:r w:rsidR="3095CCAF" w:rsidRPr="23839ECC">
        <w:rPr>
          <w:rFonts w:eastAsia="Times New Roman"/>
          <w:color w:val="auto"/>
        </w:rPr>
        <w:t xml:space="preserve"> should remain broad to support</w:t>
      </w:r>
      <w:r w:rsidR="60346C05" w:rsidRPr="23839ECC">
        <w:rPr>
          <w:rFonts w:eastAsia="Times New Roman"/>
          <w:color w:val="auto"/>
        </w:rPr>
        <w:t xml:space="preserve"> the</w:t>
      </w:r>
      <w:r w:rsidR="3095CCAF" w:rsidRPr="23839ECC">
        <w:rPr>
          <w:rFonts w:eastAsia="Times New Roman"/>
          <w:color w:val="auto"/>
        </w:rPr>
        <w:t xml:space="preserve"> community’s collective healing</w:t>
      </w:r>
      <w:r w:rsidR="5A7FD7FF" w:rsidRPr="23839ECC">
        <w:rPr>
          <w:rFonts w:eastAsia="Times New Roman"/>
          <w:color w:val="auto"/>
        </w:rPr>
        <w:t>.</w:t>
      </w:r>
    </w:p>
    <w:p w14:paraId="5A6C7ECC" w14:textId="6F3C2FC5" w:rsidR="00E14790" w:rsidRPr="003656DF" w:rsidRDefault="00E14790" w:rsidP="379BAE7C">
      <w:pPr>
        <w:spacing w:after="0" w:line="240" w:lineRule="auto"/>
        <w:ind w:left="0" w:firstLine="0"/>
        <w:textAlignment w:val="baseline"/>
        <w:rPr>
          <w:rFonts w:eastAsia="Times New Roman"/>
          <w:color w:val="auto"/>
        </w:rPr>
      </w:pPr>
    </w:p>
    <w:p w14:paraId="2856BC3C" w14:textId="5533C667" w:rsidR="00E14790" w:rsidRPr="003656DF" w:rsidRDefault="00E14790" w:rsidP="379BAE7C">
      <w:pPr>
        <w:spacing w:after="0" w:line="240" w:lineRule="auto"/>
        <w:ind w:left="0" w:firstLine="0"/>
        <w:textAlignment w:val="baseline"/>
        <w:rPr>
          <w:rFonts w:eastAsia="Times New Roman"/>
          <w:color w:val="auto"/>
        </w:rPr>
      </w:pPr>
      <w:r w:rsidRPr="16C0C46D">
        <w:rPr>
          <w:rFonts w:eastAsia="Times New Roman"/>
          <w:color w:val="auto"/>
        </w:rPr>
        <w:t>Funding priority will be given to applications that meet the following criteria and guidelines: </w:t>
      </w:r>
    </w:p>
    <w:p w14:paraId="228005D1" w14:textId="77777777" w:rsidR="00E14790" w:rsidRPr="003656DF" w:rsidRDefault="00E14790" w:rsidP="00E14790">
      <w:pPr>
        <w:spacing w:after="0" w:line="240" w:lineRule="auto"/>
        <w:ind w:left="0" w:firstLine="0"/>
        <w:textAlignment w:val="baseline"/>
        <w:rPr>
          <w:rFonts w:eastAsia="Times New Roman"/>
          <w:color w:val="auto"/>
        </w:rPr>
      </w:pPr>
      <w:r w:rsidRPr="003656DF">
        <w:rPr>
          <w:rFonts w:eastAsia="Times New Roman"/>
          <w:color w:val="auto"/>
        </w:rPr>
        <w:t>  </w:t>
      </w:r>
    </w:p>
    <w:p w14:paraId="246BE95C" w14:textId="18C61028" w:rsidR="00E14790" w:rsidRPr="003656DF" w:rsidRDefault="00E14790" w:rsidP="00E14790">
      <w:pPr>
        <w:spacing w:after="0" w:line="240" w:lineRule="auto"/>
        <w:ind w:left="0" w:firstLine="0"/>
        <w:textAlignment w:val="baseline"/>
        <w:rPr>
          <w:rFonts w:eastAsia="Times New Roman"/>
          <w:color w:val="auto"/>
        </w:rPr>
      </w:pPr>
      <w:r w:rsidRPr="16C0C46D">
        <w:rPr>
          <w:rFonts w:eastAsia="Times New Roman"/>
          <w:color w:val="auto"/>
        </w:rPr>
        <w:t xml:space="preserve">1. </w:t>
      </w:r>
      <w:r w:rsidR="1AF1D6DF" w:rsidRPr="16C0C46D">
        <w:rPr>
          <w:rFonts w:eastAsia="Times New Roman"/>
          <w:color w:val="auto"/>
        </w:rPr>
        <w:t>Peace, unity</w:t>
      </w:r>
      <w:r w:rsidRPr="16C0C46D">
        <w:rPr>
          <w:rFonts w:eastAsia="Times New Roman"/>
          <w:color w:val="auto"/>
        </w:rPr>
        <w:t xml:space="preserve">, healing, </w:t>
      </w:r>
      <w:r w:rsidR="0EC2FA67" w:rsidRPr="16C0C46D">
        <w:rPr>
          <w:rFonts w:eastAsia="Times New Roman"/>
          <w:color w:val="auto"/>
        </w:rPr>
        <w:t xml:space="preserve">or </w:t>
      </w:r>
      <w:r w:rsidRPr="16C0C46D">
        <w:rPr>
          <w:rFonts w:eastAsia="Times New Roman"/>
          <w:color w:val="auto"/>
        </w:rPr>
        <w:t>coping and resiliency activities</w:t>
      </w:r>
      <w:r w:rsidR="068D441E" w:rsidRPr="16C0C46D">
        <w:rPr>
          <w:rFonts w:eastAsia="Times New Roman"/>
          <w:color w:val="auto"/>
        </w:rPr>
        <w:t>, events</w:t>
      </w:r>
      <w:r w:rsidRPr="16C0C46D">
        <w:rPr>
          <w:rFonts w:eastAsia="Times New Roman"/>
          <w:color w:val="auto"/>
        </w:rPr>
        <w:t xml:space="preserve"> or projects that: </w:t>
      </w:r>
    </w:p>
    <w:p w14:paraId="5AE43E5E" w14:textId="26F5608B" w:rsidR="00E14790" w:rsidRPr="000F51A4" w:rsidRDefault="1F3C3A8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23839ECC">
        <w:rPr>
          <w:rFonts w:ascii="Arial" w:hAnsi="Arial" w:cs="Arial"/>
        </w:rPr>
        <w:t>Provide opportunity for communit</w:t>
      </w:r>
      <w:r w:rsidR="2AB365EA" w:rsidRPr="23839ECC">
        <w:rPr>
          <w:rFonts w:ascii="Arial" w:hAnsi="Arial" w:cs="Arial"/>
        </w:rPr>
        <w:t>ies</w:t>
      </w:r>
      <w:r w:rsidRPr="23839ECC">
        <w:rPr>
          <w:rFonts w:ascii="Arial" w:hAnsi="Arial" w:cs="Arial"/>
        </w:rPr>
        <w:t xml:space="preserve"> to </w:t>
      </w:r>
      <w:r w:rsidR="1DE63922" w:rsidRPr="23839ECC">
        <w:rPr>
          <w:rFonts w:ascii="Arial" w:hAnsi="Arial" w:cs="Arial"/>
        </w:rPr>
        <w:t xml:space="preserve">come together and support one another </w:t>
      </w:r>
      <w:r w:rsidRPr="23839ECC">
        <w:rPr>
          <w:rFonts w:ascii="Arial" w:hAnsi="Arial" w:cs="Arial"/>
        </w:rPr>
        <w:t xml:space="preserve">to </w:t>
      </w:r>
      <w:r w:rsidR="60CFCA2A" w:rsidRPr="23839ECC">
        <w:rPr>
          <w:rFonts w:ascii="Arial" w:hAnsi="Arial" w:cs="Arial"/>
        </w:rPr>
        <w:t>heal and recover</w:t>
      </w:r>
      <w:r w:rsidRPr="23839ECC">
        <w:rPr>
          <w:rFonts w:ascii="Arial" w:hAnsi="Arial" w:cs="Arial"/>
        </w:rPr>
        <w:t xml:space="preserve"> </w:t>
      </w:r>
      <w:r w:rsidR="63650A59" w:rsidRPr="23839ECC">
        <w:rPr>
          <w:rFonts w:ascii="Arial" w:hAnsi="Arial" w:cs="Arial"/>
        </w:rPr>
        <w:t xml:space="preserve">from </w:t>
      </w:r>
      <w:r w:rsidRPr="23839ECC">
        <w:rPr>
          <w:rFonts w:ascii="Arial" w:hAnsi="Arial" w:cs="Arial"/>
        </w:rPr>
        <w:t>the impact</w:t>
      </w:r>
      <w:r w:rsidR="662C1C76" w:rsidRPr="23839ECC">
        <w:rPr>
          <w:rFonts w:ascii="Arial" w:hAnsi="Arial" w:cs="Arial"/>
        </w:rPr>
        <w:t xml:space="preserve"> of</w:t>
      </w:r>
      <w:r w:rsidRPr="23839ECC">
        <w:rPr>
          <w:rFonts w:ascii="Arial" w:hAnsi="Arial" w:cs="Arial"/>
        </w:rPr>
        <w:t xml:space="preserve"> </w:t>
      </w:r>
      <w:r w:rsidR="0AD81032" w:rsidRPr="23839ECC">
        <w:rPr>
          <w:rFonts w:ascii="Arial" w:hAnsi="Arial" w:cs="Arial"/>
        </w:rPr>
        <w:t>gun violence</w:t>
      </w:r>
      <w:r w:rsidRPr="23839ECC">
        <w:rPr>
          <w:rFonts w:ascii="Arial" w:hAnsi="Arial" w:cs="Arial"/>
        </w:rPr>
        <w:t xml:space="preserve">   </w:t>
      </w:r>
    </w:p>
    <w:p w14:paraId="01399516" w14:textId="772AECB5" w:rsidR="00E14790" w:rsidRPr="000F51A4" w:rsidRDefault="1F3C3A8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23839ECC">
        <w:rPr>
          <w:rFonts w:ascii="Arial" w:hAnsi="Arial" w:cs="Arial"/>
        </w:rPr>
        <w:t xml:space="preserve">Assist in identifying gaps, challenges and opportunities </w:t>
      </w:r>
      <w:r w:rsidR="67AD9CB8" w:rsidRPr="23839ECC">
        <w:rPr>
          <w:rFonts w:ascii="Arial" w:hAnsi="Arial" w:cs="Arial"/>
        </w:rPr>
        <w:t>to build on community resilience</w:t>
      </w:r>
      <w:r w:rsidRPr="23839ECC">
        <w:rPr>
          <w:rFonts w:ascii="Arial" w:hAnsi="Arial" w:cs="Arial"/>
        </w:rPr>
        <w:t> </w:t>
      </w:r>
    </w:p>
    <w:p w14:paraId="191926EA" w14:textId="78463FB8" w:rsidR="00E14790" w:rsidRDefault="00E147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6C0C46D">
        <w:rPr>
          <w:rFonts w:ascii="Arial" w:hAnsi="Arial" w:cs="Arial"/>
        </w:rPr>
        <w:t>Create opportunities for communities to focus on physical, emotional, social and/or spiritual wellbeing  </w:t>
      </w:r>
    </w:p>
    <w:p w14:paraId="2896FDC5" w14:textId="62A6F7FE" w:rsidR="1D8F5370" w:rsidRDefault="759D080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23839ECC">
        <w:rPr>
          <w:rFonts w:ascii="Arial" w:hAnsi="Arial" w:cs="Arial"/>
        </w:rPr>
        <w:t xml:space="preserve">Activities, events or projects that will </w:t>
      </w:r>
      <w:r w:rsidR="1E29E4AB" w:rsidRPr="23839ECC">
        <w:rPr>
          <w:rFonts w:ascii="Arial" w:hAnsi="Arial" w:cs="Arial"/>
        </w:rPr>
        <w:t xml:space="preserve">contribute to </w:t>
      </w:r>
      <w:r w:rsidRPr="23839ECC">
        <w:rPr>
          <w:rFonts w:ascii="Arial" w:hAnsi="Arial" w:cs="Arial"/>
        </w:rPr>
        <w:t>community</w:t>
      </w:r>
      <w:r w:rsidR="3EF00C7A" w:rsidRPr="23839ECC">
        <w:rPr>
          <w:rFonts w:ascii="Arial" w:hAnsi="Arial" w:cs="Arial"/>
        </w:rPr>
        <w:t>-wide</w:t>
      </w:r>
      <w:r w:rsidRPr="23839ECC">
        <w:rPr>
          <w:rFonts w:ascii="Arial" w:hAnsi="Arial" w:cs="Arial"/>
        </w:rPr>
        <w:t xml:space="preserve"> healing, peace and unity</w:t>
      </w:r>
      <w:r w:rsidR="51B2CB7A" w:rsidRPr="23839ECC">
        <w:rPr>
          <w:rFonts w:ascii="Arial" w:hAnsi="Arial" w:cs="Arial"/>
        </w:rPr>
        <w:t xml:space="preserve"> and not focussed on </w:t>
      </w:r>
      <w:r w:rsidR="3906D43A" w:rsidRPr="23839ECC">
        <w:rPr>
          <w:rFonts w:ascii="Arial" w:hAnsi="Arial" w:cs="Arial"/>
        </w:rPr>
        <w:t>memorial activities dedicated to one particular individual.</w:t>
      </w:r>
    </w:p>
    <w:p w14:paraId="3A077260" w14:textId="77777777" w:rsidR="000F51A4" w:rsidRPr="000F51A4" w:rsidRDefault="000F51A4" w:rsidP="000F51A4">
      <w:pPr>
        <w:pStyle w:val="ListParagraph"/>
        <w:rPr>
          <w:rFonts w:ascii="Arial" w:hAnsi="Arial" w:cs="Arial"/>
        </w:rPr>
      </w:pPr>
    </w:p>
    <w:p w14:paraId="74F6A224" w14:textId="3B5F70DF" w:rsidR="00E14790" w:rsidRPr="003656DF" w:rsidRDefault="00E14790" w:rsidP="00E14790">
      <w:pPr>
        <w:spacing w:after="0" w:line="240" w:lineRule="auto"/>
        <w:ind w:left="0" w:firstLine="0"/>
        <w:textAlignment w:val="baseline"/>
        <w:rPr>
          <w:rFonts w:eastAsia="Times New Roman"/>
          <w:color w:val="auto"/>
        </w:rPr>
      </w:pPr>
      <w:r w:rsidRPr="16C0C46D">
        <w:rPr>
          <w:rFonts w:eastAsia="Times New Roman"/>
          <w:color w:val="auto"/>
        </w:rPr>
        <w:t> 2. Community capacity building activities that: </w:t>
      </w:r>
    </w:p>
    <w:p w14:paraId="34B74131" w14:textId="77777777" w:rsidR="00E14790" w:rsidRPr="000F51A4" w:rsidRDefault="00E1479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F51A4">
        <w:rPr>
          <w:rFonts w:ascii="Arial" w:hAnsi="Arial" w:cs="Arial"/>
        </w:rPr>
        <w:t>Involve community input and participation in planning, implementation and feedback of activities </w:t>
      </w:r>
    </w:p>
    <w:p w14:paraId="754CCBA4" w14:textId="25F52B04" w:rsidR="00E14790" w:rsidRPr="000F51A4" w:rsidRDefault="1F3C3A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23839ECC">
        <w:rPr>
          <w:rFonts w:ascii="Arial" w:hAnsi="Arial" w:cs="Arial"/>
        </w:rPr>
        <w:t>Help community to</w:t>
      </w:r>
      <w:r w:rsidR="6E52627A" w:rsidRPr="23839ECC">
        <w:rPr>
          <w:rFonts w:ascii="Arial" w:hAnsi="Arial" w:cs="Arial"/>
        </w:rPr>
        <w:t xml:space="preserve"> develop</w:t>
      </w:r>
      <w:r w:rsidR="68E03339" w:rsidRPr="23839ECC">
        <w:rPr>
          <w:rFonts w:ascii="Arial" w:hAnsi="Arial" w:cs="Arial"/>
        </w:rPr>
        <w:t xml:space="preserve"> skills that contribute to</w:t>
      </w:r>
      <w:r w:rsidR="70CDB3E5" w:rsidRPr="23839ECC">
        <w:rPr>
          <w:rFonts w:ascii="Arial" w:hAnsi="Arial" w:cs="Arial"/>
        </w:rPr>
        <w:t xml:space="preserve"> or inspire</w:t>
      </w:r>
      <w:r w:rsidR="68E03339" w:rsidRPr="23839ECC">
        <w:rPr>
          <w:rFonts w:ascii="Arial" w:hAnsi="Arial" w:cs="Arial"/>
        </w:rPr>
        <w:t xml:space="preserve"> community safety &amp; well-being</w:t>
      </w:r>
      <w:r w:rsidRPr="23839ECC">
        <w:rPr>
          <w:rFonts w:ascii="Arial" w:hAnsi="Arial" w:cs="Arial"/>
        </w:rPr>
        <w:t>, increase knowledge and share information about community safety </w:t>
      </w:r>
    </w:p>
    <w:p w14:paraId="1E2D406D" w14:textId="0ED76785" w:rsidR="00E14790" w:rsidRPr="000F51A4" w:rsidRDefault="00E1479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16C0C46D">
        <w:rPr>
          <w:rFonts w:ascii="Arial" w:hAnsi="Arial" w:cs="Arial"/>
        </w:rPr>
        <w:t>Building and celebrating the strengths of community</w:t>
      </w:r>
    </w:p>
    <w:p w14:paraId="2B6188EB" w14:textId="77777777" w:rsidR="00E14790" w:rsidRDefault="00E14790" w:rsidP="16C0C46D">
      <w:pPr>
        <w:ind w:left="10" w:right="9"/>
      </w:pPr>
    </w:p>
    <w:p w14:paraId="067D0101" w14:textId="77777777" w:rsidR="00241F13" w:rsidRDefault="00241F13" w:rsidP="16C0C46D">
      <w:pPr>
        <w:ind w:left="10" w:right="9"/>
      </w:pPr>
    </w:p>
    <w:p w14:paraId="59F3B5DA" w14:textId="1D9C0BCA" w:rsidR="34E628AF" w:rsidRDefault="34E628AF" w:rsidP="16C0C46D">
      <w:pPr>
        <w:ind w:left="10" w:right="9"/>
      </w:pPr>
      <w:r w:rsidRPr="16C0C46D">
        <w:t>Successful</w:t>
      </w:r>
      <w:r w:rsidR="7E591A98" w:rsidRPr="16C0C46D">
        <w:t xml:space="preserve"> applications will demonstrate: </w:t>
      </w:r>
    </w:p>
    <w:p w14:paraId="2C696266" w14:textId="20E8F1C4" w:rsidR="67504C54" w:rsidRDefault="63EB268B">
      <w:pPr>
        <w:pStyle w:val="ListParagraph"/>
        <w:numPr>
          <w:ilvl w:val="0"/>
          <w:numId w:val="11"/>
        </w:numPr>
        <w:ind w:right="9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lastRenderedPageBreak/>
        <w:t>Innovative approaches to community healing</w:t>
      </w:r>
      <w:r w:rsidR="04711716" w:rsidRPr="23839ECC">
        <w:rPr>
          <w:rFonts w:ascii="Arial" w:eastAsia="Arial" w:hAnsi="Arial" w:cs="Arial"/>
        </w:rPr>
        <w:t>,</w:t>
      </w:r>
      <w:r w:rsidR="7B531379" w:rsidRPr="23839ECC">
        <w:rPr>
          <w:rFonts w:ascii="Arial" w:eastAsia="Arial" w:hAnsi="Arial" w:cs="Arial"/>
        </w:rPr>
        <w:t xml:space="preserve"> </w:t>
      </w:r>
      <w:r w:rsidRPr="23839ECC">
        <w:rPr>
          <w:rFonts w:ascii="Arial" w:eastAsia="Arial" w:hAnsi="Arial" w:cs="Arial"/>
        </w:rPr>
        <w:t>unity</w:t>
      </w:r>
      <w:r w:rsidR="6472FDBA" w:rsidRPr="23839ECC">
        <w:rPr>
          <w:rFonts w:ascii="Arial" w:eastAsia="Arial" w:hAnsi="Arial" w:cs="Arial"/>
        </w:rPr>
        <w:t xml:space="preserve"> and resilience</w:t>
      </w:r>
      <w:r w:rsidRPr="23839ECC">
        <w:rPr>
          <w:rFonts w:ascii="Arial" w:eastAsia="Arial" w:hAnsi="Arial" w:cs="Arial"/>
        </w:rPr>
        <w:t xml:space="preserve"> that showcas</w:t>
      </w:r>
      <w:r w:rsidR="1B2ADBB7" w:rsidRPr="23839ECC">
        <w:rPr>
          <w:rFonts w:ascii="Arial" w:eastAsia="Arial" w:hAnsi="Arial" w:cs="Arial"/>
        </w:rPr>
        <w:t>e</w:t>
      </w:r>
      <w:r w:rsidRPr="23839ECC">
        <w:rPr>
          <w:rFonts w:ascii="Arial" w:eastAsia="Arial" w:hAnsi="Arial" w:cs="Arial"/>
        </w:rPr>
        <w:t xml:space="preserve"> creativity and effectiveness in addressing the impact of gun violence</w:t>
      </w:r>
    </w:p>
    <w:p w14:paraId="2FC574A3" w14:textId="75F20CC1" w:rsidR="67504C54" w:rsidRDefault="28F6A221">
      <w:pPr>
        <w:pStyle w:val="ListParagraph"/>
        <w:numPr>
          <w:ilvl w:val="0"/>
          <w:numId w:val="11"/>
        </w:numPr>
        <w:ind w:right="9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Culturally</w:t>
      </w:r>
      <w:r w:rsidR="63EB268B" w:rsidRPr="23839ECC">
        <w:rPr>
          <w:rFonts w:ascii="Arial" w:eastAsia="Arial" w:hAnsi="Arial" w:cs="Arial"/>
        </w:rPr>
        <w:t xml:space="preserve"> </w:t>
      </w:r>
      <w:r w:rsidR="5E08C249" w:rsidRPr="23839ECC">
        <w:rPr>
          <w:rFonts w:ascii="Arial" w:eastAsia="Arial" w:hAnsi="Arial" w:cs="Arial"/>
        </w:rPr>
        <w:t xml:space="preserve">responsive and inclusive approaches that are respectful of diverse healing practices </w:t>
      </w:r>
    </w:p>
    <w:p w14:paraId="39D34F27" w14:textId="58A8970B" w:rsidR="16C0C46D" w:rsidRDefault="7C001A13">
      <w:pPr>
        <w:pStyle w:val="ListParagraph"/>
        <w:numPr>
          <w:ilvl w:val="0"/>
          <w:numId w:val="11"/>
        </w:numPr>
        <w:ind w:right="9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 xml:space="preserve">Trauma informed/responsive safety planning where applicable. </w:t>
      </w:r>
    </w:p>
    <w:p w14:paraId="5C0A1EE2" w14:textId="7E4A681D" w:rsidR="23839ECC" w:rsidRDefault="23839ECC" w:rsidP="23839ECC">
      <w:pPr>
        <w:pStyle w:val="Heading2"/>
        <w:ind w:left="10"/>
        <w:rPr>
          <w:color w:val="auto"/>
        </w:rPr>
      </w:pPr>
    </w:p>
    <w:p w14:paraId="747F4649" w14:textId="05D56FF9" w:rsidR="0070360E" w:rsidRPr="00E73853" w:rsidRDefault="0070360E" w:rsidP="0070360E">
      <w:pPr>
        <w:pStyle w:val="Heading2"/>
        <w:ind w:left="10"/>
        <w:rPr>
          <w:color w:val="auto"/>
        </w:rPr>
      </w:pPr>
      <w:bookmarkStart w:id="29" w:name="_Toc126676260"/>
      <w:bookmarkStart w:id="30" w:name="_Toc129009747"/>
      <w:bookmarkStart w:id="31" w:name="_Toc129009834"/>
      <w:bookmarkStart w:id="32" w:name="_Toc161323305"/>
      <w:r w:rsidRPr="00E73853">
        <w:rPr>
          <w:color w:val="auto"/>
        </w:rPr>
        <w:t>Who is eligible for funding?</w:t>
      </w:r>
      <w:bookmarkEnd w:id="29"/>
      <w:bookmarkEnd w:id="30"/>
      <w:bookmarkEnd w:id="31"/>
      <w:bookmarkEnd w:id="32"/>
      <w:r w:rsidRPr="00E73853">
        <w:rPr>
          <w:color w:val="auto"/>
        </w:rPr>
        <w:t xml:space="preserve"> </w:t>
      </w:r>
    </w:p>
    <w:p w14:paraId="0F4C073C" w14:textId="77777777" w:rsidR="00AF3362" w:rsidRPr="003B5CFB" w:rsidRDefault="00AF3362" w:rsidP="00051A84">
      <w:pPr>
        <w:ind w:left="0" w:firstLine="0"/>
      </w:pPr>
    </w:p>
    <w:p w14:paraId="5798A416" w14:textId="0CAAC441" w:rsidR="313C8A73" w:rsidRDefault="78892149" w:rsidP="379BAE7C">
      <w:pPr>
        <w:spacing w:after="0"/>
        <w:ind w:left="0"/>
        <w:rPr>
          <w:rFonts w:eastAsia="Times New Roman"/>
          <w:color w:val="auto"/>
          <w:lang w:eastAsia="en-US"/>
        </w:rPr>
      </w:pPr>
      <w:r w:rsidRPr="23839ECC">
        <w:rPr>
          <w:rFonts w:eastAsia="Times New Roman"/>
          <w:color w:val="auto"/>
          <w:lang w:eastAsia="en-US"/>
        </w:rPr>
        <w:t>Groups are eligible if:</w:t>
      </w:r>
    </w:p>
    <w:p w14:paraId="43C4E9AA" w14:textId="16569067" w:rsidR="008E78AE" w:rsidRPr="008E78AE" w:rsidRDefault="6F42995E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23839ECC">
        <w:rPr>
          <w:rFonts w:ascii="Arial" w:hAnsi="Arial" w:cs="Arial"/>
        </w:rPr>
        <w:t>Grassroots group/organization located in Toronto</w:t>
      </w:r>
    </w:p>
    <w:p w14:paraId="697BCA6F" w14:textId="53546D82" w:rsidR="008E78AE" w:rsidRPr="008E78AE" w:rsidRDefault="23A96782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23839ECC">
        <w:rPr>
          <w:rFonts w:ascii="Arial" w:hAnsi="Arial" w:cs="Arial"/>
        </w:rPr>
        <w:t>Group consists of 3 or more members</w:t>
      </w:r>
    </w:p>
    <w:p w14:paraId="14A27F71" w14:textId="3FFAEF6F" w:rsidR="008E78AE" w:rsidRPr="008E78AE" w:rsidRDefault="6E361BE5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</w:rPr>
      </w:pPr>
      <w:r w:rsidRPr="23839ECC">
        <w:rPr>
          <w:rFonts w:ascii="Arial" w:hAnsi="Arial" w:cs="Arial"/>
        </w:rPr>
        <w:t>Must have experience in running community-led events</w:t>
      </w:r>
    </w:p>
    <w:p w14:paraId="211A0E3C" w14:textId="7ED2CBC8" w:rsidR="67D20985" w:rsidRDefault="6E361BE5">
      <w:pPr>
        <w:pStyle w:val="ListParagraph"/>
        <w:numPr>
          <w:ilvl w:val="0"/>
          <w:numId w:val="16"/>
        </w:numPr>
        <w:rPr>
          <w:rStyle w:val="normaltextrun"/>
          <w:rFonts w:ascii="Arial" w:eastAsia="Arial" w:hAnsi="Arial" w:cs="Arial"/>
        </w:rPr>
      </w:pPr>
      <w:r w:rsidRPr="23839ECC">
        <w:rPr>
          <w:rFonts w:ascii="Arial" w:hAnsi="Arial" w:cs="Arial"/>
        </w:rPr>
        <w:t>Must be willing to work with The Neighbourhood Group as their trustee</w:t>
      </w:r>
      <w:r w:rsidR="6D50EDAF" w:rsidRPr="23839ECC">
        <w:t> </w:t>
      </w:r>
    </w:p>
    <w:p w14:paraId="6ACF6E93" w14:textId="0BA63B36" w:rsidR="67D20985" w:rsidRDefault="106DFC0D">
      <w:pPr>
        <w:pStyle w:val="ListParagraph"/>
        <w:numPr>
          <w:ilvl w:val="0"/>
          <w:numId w:val="16"/>
        </w:numPr>
        <w:rPr>
          <w:rStyle w:val="normaltextrun"/>
          <w:rFonts w:ascii="Arial" w:eastAsia="Arial" w:hAnsi="Arial" w:cs="Arial"/>
        </w:rPr>
      </w:pPr>
      <w:r w:rsidRPr="23839ECC">
        <w:rPr>
          <w:rStyle w:val="normaltextrun"/>
          <w:rFonts w:ascii="Arial" w:eastAsia="Arial" w:hAnsi="Arial" w:cs="Arial"/>
        </w:rPr>
        <w:t xml:space="preserve">Must be </w:t>
      </w:r>
      <w:r w:rsidR="4A0E0127" w:rsidRPr="23839ECC">
        <w:rPr>
          <w:rStyle w:val="normaltextrun"/>
          <w:rFonts w:ascii="Arial" w:eastAsia="Arial" w:hAnsi="Arial" w:cs="Arial"/>
        </w:rPr>
        <w:t>located in</w:t>
      </w:r>
      <w:r w:rsidRPr="23839ECC">
        <w:rPr>
          <w:rStyle w:val="normaltextrun"/>
          <w:rFonts w:ascii="Arial" w:eastAsia="Arial" w:hAnsi="Arial" w:cs="Arial"/>
        </w:rPr>
        <w:t xml:space="preserve"> of one </w:t>
      </w:r>
      <w:r w:rsidR="6ED5FBA7" w:rsidRPr="23839ECC">
        <w:rPr>
          <w:rStyle w:val="normaltextrun"/>
          <w:rFonts w:ascii="Arial" w:eastAsia="Arial" w:hAnsi="Arial" w:cs="Arial"/>
        </w:rPr>
        <w:t xml:space="preserve"> </w:t>
      </w:r>
      <w:hyperlink r:id="rId19">
        <w:proofErr w:type="spellStart"/>
        <w:r w:rsidR="2D9C233F" w:rsidRPr="23839ECC">
          <w:rPr>
            <w:rStyle w:val="Hyperlink"/>
            <w:rFonts w:ascii="Arial" w:eastAsia="Arial" w:hAnsi="Arial" w:cs="Arial"/>
          </w:rPr>
          <w:t>SafeTO</w:t>
        </w:r>
        <w:proofErr w:type="spellEnd"/>
      </w:hyperlink>
      <w:r w:rsidR="2D9C233F" w:rsidRPr="23839ECC">
        <w:rPr>
          <w:rFonts w:ascii="Arial" w:eastAsia="Arial" w:hAnsi="Arial" w:cs="Arial"/>
          <w:color w:val="000000" w:themeColor="text1"/>
        </w:rPr>
        <w:t xml:space="preserve"> </w:t>
      </w:r>
      <w:r w:rsidR="6FD6C8CA" w:rsidRPr="23839ECC">
        <w:rPr>
          <w:rFonts w:ascii="Arial" w:eastAsia="Arial" w:hAnsi="Arial" w:cs="Arial"/>
          <w:color w:val="000000" w:themeColor="text1"/>
        </w:rPr>
        <w:t xml:space="preserve">zones </w:t>
      </w:r>
      <w:r w:rsidR="6ED5FBA7" w:rsidRPr="23839ECC">
        <w:rPr>
          <w:rStyle w:val="normaltextrun"/>
          <w:rFonts w:ascii="Arial" w:eastAsia="Arial" w:hAnsi="Arial" w:cs="Arial"/>
        </w:rPr>
        <w:t xml:space="preserve">or </w:t>
      </w:r>
      <w:hyperlink r:id="rId20">
        <w:r w:rsidR="467E04D6" w:rsidRPr="23839ECC">
          <w:rPr>
            <w:rStyle w:val="Hyperlink"/>
            <w:rFonts w:ascii="Arial" w:eastAsia="Arial" w:hAnsi="Arial" w:cs="Arial"/>
          </w:rPr>
          <w:t>TO Wards Peace</w:t>
        </w:r>
      </w:hyperlink>
      <w:r w:rsidR="649941E2" w:rsidRPr="23839ECC">
        <w:rPr>
          <w:rFonts w:ascii="Arial" w:eastAsia="Arial" w:hAnsi="Arial" w:cs="Arial"/>
        </w:rPr>
        <w:t xml:space="preserve"> program areas</w:t>
      </w:r>
    </w:p>
    <w:p w14:paraId="2F8070DC" w14:textId="1F34ADE7" w:rsidR="10576A8D" w:rsidRDefault="70DE1446">
      <w:pPr>
        <w:pStyle w:val="ListParagraph"/>
        <w:numPr>
          <w:ilvl w:val="0"/>
          <w:numId w:val="16"/>
        </w:numPr>
        <w:rPr>
          <w:rStyle w:val="normaltextrun"/>
          <w:rFonts w:ascii="Arial" w:eastAsia="Arial" w:hAnsi="Arial" w:cs="Arial"/>
        </w:rPr>
      </w:pPr>
      <w:r w:rsidRPr="23839ECC">
        <w:rPr>
          <w:rStyle w:val="normaltextrun"/>
          <w:rFonts w:ascii="Arial" w:eastAsia="Arial" w:hAnsi="Arial" w:cs="Arial"/>
        </w:rPr>
        <w:t>Priority will be given to groups that are</w:t>
      </w:r>
      <w:r w:rsidR="37F0E882" w:rsidRPr="23839ECC">
        <w:rPr>
          <w:rStyle w:val="normaltextrun"/>
          <w:rFonts w:ascii="Arial" w:eastAsia="Arial" w:hAnsi="Arial" w:cs="Arial"/>
        </w:rPr>
        <w:t xml:space="preserve"> inclusive of all neighbourhoods in the zone</w:t>
      </w:r>
      <w:r w:rsidR="06D3959C" w:rsidRPr="23839ECC">
        <w:rPr>
          <w:rStyle w:val="normaltextrun"/>
          <w:rFonts w:ascii="Arial" w:eastAsia="Arial" w:hAnsi="Arial" w:cs="Arial"/>
        </w:rPr>
        <w:t>,</w:t>
      </w:r>
      <w:r w:rsidR="35655DBA" w:rsidRPr="23839ECC">
        <w:rPr>
          <w:rStyle w:val="normaltextrun"/>
          <w:rFonts w:ascii="Arial" w:eastAsia="Arial" w:hAnsi="Arial" w:cs="Arial"/>
        </w:rPr>
        <w:t xml:space="preserve"> cross-community collaborative </w:t>
      </w:r>
      <w:r w:rsidR="37F0E882" w:rsidRPr="23839ECC">
        <w:rPr>
          <w:rStyle w:val="normaltextrun"/>
          <w:rFonts w:ascii="Arial" w:eastAsia="Arial" w:hAnsi="Arial" w:cs="Arial"/>
        </w:rPr>
        <w:t>and demonstrate</w:t>
      </w:r>
      <w:r w:rsidR="17B44F4E" w:rsidRPr="23839ECC">
        <w:rPr>
          <w:rStyle w:val="normaltextrun"/>
          <w:rFonts w:ascii="Arial" w:eastAsia="Arial" w:hAnsi="Arial" w:cs="Arial"/>
        </w:rPr>
        <w:t>s</w:t>
      </w:r>
      <w:r w:rsidR="37F0E882" w:rsidRPr="23839ECC">
        <w:rPr>
          <w:rStyle w:val="normaltextrun"/>
          <w:rFonts w:ascii="Arial" w:eastAsia="Arial" w:hAnsi="Arial" w:cs="Arial"/>
        </w:rPr>
        <w:t xml:space="preserve"> outreach </w:t>
      </w:r>
      <w:r w:rsidR="01D9776A" w:rsidRPr="23839ECC">
        <w:rPr>
          <w:rStyle w:val="normaltextrun"/>
          <w:rFonts w:ascii="Arial" w:eastAsia="Arial" w:hAnsi="Arial" w:cs="Arial"/>
        </w:rPr>
        <w:t xml:space="preserve">that </w:t>
      </w:r>
      <w:r w:rsidR="37F0E882" w:rsidRPr="23839ECC">
        <w:rPr>
          <w:rStyle w:val="normaltextrun"/>
          <w:rFonts w:ascii="Arial" w:eastAsia="Arial" w:hAnsi="Arial" w:cs="Arial"/>
        </w:rPr>
        <w:t xml:space="preserve">reflect all </w:t>
      </w:r>
      <w:r w:rsidR="7F11E4A1" w:rsidRPr="23839ECC">
        <w:rPr>
          <w:rStyle w:val="normaltextrun"/>
          <w:rFonts w:ascii="Arial" w:eastAsia="Arial" w:hAnsi="Arial" w:cs="Arial"/>
        </w:rPr>
        <w:t>neighbourhoods</w:t>
      </w:r>
    </w:p>
    <w:p w14:paraId="58B9E614" w14:textId="3840AB4A" w:rsidR="6B285721" w:rsidRDefault="6B285721" w:rsidP="23839ECC">
      <w:pPr>
        <w:spacing w:after="0" w:line="240" w:lineRule="auto"/>
        <w:ind w:left="946" w:firstLine="0"/>
        <w:rPr>
          <w:rStyle w:val="normaltextrun"/>
          <w:color w:val="000000" w:themeColor="text1"/>
        </w:rPr>
      </w:pPr>
    </w:p>
    <w:p w14:paraId="7ED055D7" w14:textId="12C17F87" w:rsidR="74B4D104" w:rsidRDefault="74B4D104" w:rsidP="6B285721">
      <w:pPr>
        <w:spacing w:after="0" w:line="240" w:lineRule="auto"/>
        <w:ind w:left="0" w:firstLine="0"/>
        <w:rPr>
          <w:rStyle w:val="normaltextrun"/>
          <w:b/>
          <w:bCs/>
          <w:color w:val="auto"/>
        </w:rPr>
      </w:pPr>
      <w:r w:rsidRPr="6B285721">
        <w:rPr>
          <w:rStyle w:val="normaltextrun"/>
          <w:b/>
          <w:bCs/>
          <w:color w:val="auto"/>
        </w:rPr>
        <w:t xml:space="preserve">Table 1: </w:t>
      </w:r>
      <w:proofErr w:type="spellStart"/>
      <w:r w:rsidR="10576A8D" w:rsidRPr="6B285721">
        <w:rPr>
          <w:rStyle w:val="normaltextrun"/>
          <w:b/>
          <w:bCs/>
          <w:color w:val="auto"/>
        </w:rPr>
        <w:t>SafeTO</w:t>
      </w:r>
      <w:proofErr w:type="spellEnd"/>
      <w:r w:rsidR="10576A8D" w:rsidRPr="6B285721">
        <w:rPr>
          <w:rStyle w:val="normaltextrun"/>
          <w:b/>
          <w:bCs/>
          <w:color w:val="auto"/>
        </w:rPr>
        <w:t xml:space="preserve"> Zones</w:t>
      </w:r>
    </w:p>
    <w:tbl>
      <w:tblPr>
        <w:tblW w:w="10368" w:type="dxa"/>
        <w:tblLayout w:type="fixed"/>
        <w:tblLook w:val="06A0" w:firstRow="1" w:lastRow="0" w:firstColumn="1" w:lastColumn="0" w:noHBand="1" w:noVBand="1"/>
      </w:tblPr>
      <w:tblGrid>
        <w:gridCol w:w="2448"/>
        <w:gridCol w:w="7920"/>
      </w:tblGrid>
      <w:tr w:rsidR="3CE5FDF9" w14:paraId="666A2A25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D6195" w14:textId="45412578" w:rsidR="3CE5FDF9" w:rsidRDefault="3CE5FDF9" w:rsidP="3CE5FDF9">
            <w:r>
              <w:t>Z</w:t>
            </w:r>
            <w:r w:rsidR="43EB54CD">
              <w:t xml:space="preserve">one </w:t>
            </w:r>
            <w:r>
              <w:t>1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5A026" w14:textId="2BBC5FDE" w:rsidR="3CE5FDF9" w:rsidRDefault="3CE5FDF9" w:rsidP="3CE5FDF9">
            <w:r>
              <w:t xml:space="preserve">Black Creek, Glenfield-Jane Heights, York University Heights, Oakdale-Beverley Heights, and </w:t>
            </w:r>
            <w:proofErr w:type="spellStart"/>
            <w:r>
              <w:t>Humbermede</w:t>
            </w:r>
            <w:proofErr w:type="spellEnd"/>
          </w:p>
        </w:tc>
      </w:tr>
      <w:tr w:rsidR="3CE5FDF9" w14:paraId="499EBF88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7BADA" w14:textId="6BF885F3" w:rsidR="3CE5FDF9" w:rsidRDefault="3CE5FDF9" w:rsidP="3CE5FDF9">
            <w:r>
              <w:t>Zone 2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F3A4F" w14:textId="34E96327" w:rsidR="3CE5FDF9" w:rsidRDefault="3CE5FDF9" w:rsidP="3CE5FDF9">
            <w:r>
              <w:t>Elms-Old Rexdale, Mount Olive-Silverstone-Jamestown, and Kingsview Village-The Westway</w:t>
            </w:r>
          </w:p>
        </w:tc>
      </w:tr>
      <w:tr w:rsidR="3CE5FDF9" w14:paraId="4319B0DA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08B6F" w14:textId="31C9BC6A" w:rsidR="3CE5FDF9" w:rsidRDefault="3CE5FDF9" w:rsidP="3CE5FDF9">
            <w:r>
              <w:t>Zone 3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86EC6" w14:textId="309966D5" w:rsidR="3CE5FDF9" w:rsidRDefault="3CE5FDF9" w:rsidP="3CE5FDF9">
            <w:proofErr w:type="spellStart"/>
            <w:r>
              <w:t>Beechborough</w:t>
            </w:r>
            <w:proofErr w:type="spellEnd"/>
            <w:r>
              <w:t xml:space="preserve">-Greenbrook, Rustic, Rockcliffe-Smythe, Yorkdale-Glen Park, </w:t>
            </w:r>
            <w:proofErr w:type="spellStart"/>
            <w:r>
              <w:t>Englemount</w:t>
            </w:r>
            <w:proofErr w:type="spellEnd"/>
            <w:r>
              <w:t>-Lawrence, Weston, Brookhaven-Amesbury, and Weston-Pelham</w:t>
            </w:r>
          </w:p>
        </w:tc>
      </w:tr>
      <w:tr w:rsidR="3CE5FDF9" w14:paraId="11CB2637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4916F" w14:textId="01A26EBF" w:rsidR="3CE5FDF9" w:rsidRDefault="3CE5FDF9" w:rsidP="3CE5FDF9">
            <w:r>
              <w:t>Zone 4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74155" w14:textId="6F234688" w:rsidR="3CE5FDF9" w:rsidRDefault="3CE5FDF9" w:rsidP="3CE5FDF9">
            <w:r>
              <w:t>Kensington-Chinatown, Regent Park, Parkdale and Moss Park</w:t>
            </w:r>
          </w:p>
        </w:tc>
      </w:tr>
      <w:tr w:rsidR="3CE5FDF9" w14:paraId="69E7A576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9A5FD2" w14:textId="1FB41235" w:rsidR="3CE5FDF9" w:rsidRDefault="3CE5FDF9" w:rsidP="3CE5FDF9">
            <w:r>
              <w:t>Zone 5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BF0E1" w14:textId="5F34DC27" w:rsidR="3CE5FDF9" w:rsidRDefault="3CE5FDF9" w:rsidP="3CE5FDF9">
            <w:proofErr w:type="spellStart"/>
            <w:r>
              <w:t>Golfdale</w:t>
            </w:r>
            <w:proofErr w:type="spellEnd"/>
            <w:r>
              <w:t>-</w:t>
            </w:r>
            <w:proofErr w:type="spellStart"/>
            <w:r>
              <w:t>Cedarbrae</w:t>
            </w:r>
            <w:proofErr w:type="spellEnd"/>
            <w:r>
              <w:t xml:space="preserve">-Woburn, Oakridge, Malvern East, Eglinton East, </w:t>
            </w:r>
            <w:proofErr w:type="spellStart"/>
            <w:r>
              <w:t>L’Amoreaux</w:t>
            </w:r>
            <w:proofErr w:type="spellEnd"/>
            <w:r>
              <w:t>, Morningside, West Hill, and Dorset Park</w:t>
            </w:r>
          </w:p>
        </w:tc>
      </w:tr>
      <w:tr w:rsidR="3CE5FDF9" w14:paraId="74586E19" w14:textId="77777777" w:rsidTr="6B285721">
        <w:trPr>
          <w:trHeight w:val="302"/>
        </w:trPr>
        <w:tc>
          <w:tcPr>
            <w:tcW w:w="2448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D39FB" w14:textId="3F7F9A54" w:rsidR="3CE5FDF9" w:rsidRDefault="3CE5FDF9" w:rsidP="3CE5FDF9">
            <w:r>
              <w:t>Zone 6</w:t>
            </w:r>
          </w:p>
        </w:tc>
        <w:tc>
          <w:tcPr>
            <w:tcW w:w="7920" w:type="dxa"/>
            <w:tcBorders>
              <w:top w:val="single" w:sz="6" w:space="0" w:color="DDDDDD"/>
              <w:left w:val="single" w:sz="0" w:space="0" w:color="auto"/>
              <w:bottom w:val="single" w:sz="6" w:space="0" w:color="DDDDDD"/>
              <w:right w:val="single" w:sz="0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BC0785" w14:textId="0763E54D" w:rsidR="3CE5FDF9" w:rsidRDefault="3CE5FDF9" w:rsidP="3CE5FDF9">
            <w:proofErr w:type="spellStart"/>
            <w:r>
              <w:t>Flemingdon</w:t>
            </w:r>
            <w:proofErr w:type="spellEnd"/>
            <w:r>
              <w:t xml:space="preserve"> Park, Thorncliffe Park, and Victoria Village</w:t>
            </w:r>
          </w:p>
        </w:tc>
      </w:tr>
    </w:tbl>
    <w:p w14:paraId="56C7D92D" w14:textId="569E6BBA" w:rsidR="16C0C46D" w:rsidRDefault="16C0C46D" w:rsidP="3CE5FDF9"/>
    <w:p w14:paraId="4E19B5C4" w14:textId="589D0728" w:rsidR="001B6FC9" w:rsidRPr="009F4128" w:rsidRDefault="67EAEC61" w:rsidP="6E2D32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285721">
        <w:rPr>
          <w:rStyle w:val="normaltextrun"/>
          <w:rFonts w:ascii="Arial" w:hAnsi="Arial" w:cs="Arial"/>
          <w:sz w:val="22"/>
          <w:szCs w:val="22"/>
        </w:rPr>
        <w:t xml:space="preserve">Groups </w:t>
      </w:r>
      <w:r w:rsidR="001B6FC9" w:rsidRPr="6B285721">
        <w:rPr>
          <w:rStyle w:val="normaltextrun"/>
          <w:rFonts w:ascii="Arial" w:hAnsi="Arial" w:cs="Arial"/>
          <w:sz w:val="22"/>
          <w:szCs w:val="22"/>
        </w:rPr>
        <w:t xml:space="preserve">are </w:t>
      </w:r>
      <w:r w:rsidR="001B6FC9" w:rsidRPr="6B285721">
        <w:rPr>
          <w:rStyle w:val="normaltextrun"/>
          <w:rFonts w:ascii="Arial" w:hAnsi="Arial" w:cs="Arial"/>
          <w:sz w:val="22"/>
          <w:szCs w:val="22"/>
          <w:u w:val="single"/>
        </w:rPr>
        <w:t>ineligible</w:t>
      </w:r>
      <w:r w:rsidR="001B6FC9" w:rsidRPr="6B285721">
        <w:rPr>
          <w:rStyle w:val="normaltextrun"/>
          <w:rFonts w:ascii="Arial" w:hAnsi="Arial" w:cs="Arial"/>
          <w:sz w:val="22"/>
          <w:szCs w:val="22"/>
        </w:rPr>
        <w:t xml:space="preserve"> if</w:t>
      </w:r>
      <w:r w:rsidR="623AF623" w:rsidRPr="6B285721">
        <w:rPr>
          <w:rStyle w:val="normaltextrun"/>
          <w:rFonts w:ascii="Arial" w:hAnsi="Arial" w:cs="Arial"/>
          <w:sz w:val="22"/>
          <w:szCs w:val="22"/>
        </w:rPr>
        <w:t xml:space="preserve"> they are</w:t>
      </w:r>
      <w:r w:rsidR="001B6FC9" w:rsidRPr="6B285721">
        <w:rPr>
          <w:rStyle w:val="normaltextrun"/>
          <w:rFonts w:ascii="Arial" w:hAnsi="Arial" w:cs="Arial"/>
          <w:sz w:val="22"/>
          <w:szCs w:val="22"/>
        </w:rPr>
        <w:t>:</w:t>
      </w:r>
      <w:r w:rsidR="001B6FC9" w:rsidRPr="6B285721">
        <w:rPr>
          <w:rStyle w:val="eop"/>
          <w:rFonts w:eastAsia="Arial"/>
          <w:sz w:val="22"/>
          <w:szCs w:val="22"/>
        </w:rPr>
        <w:t> </w:t>
      </w:r>
    </w:p>
    <w:p w14:paraId="01C9BC55" w14:textId="47E40F80" w:rsidR="009F4128" w:rsidRDefault="5B5BDBE4">
      <w:pPr>
        <w:pStyle w:val="paragraph"/>
        <w:numPr>
          <w:ilvl w:val="0"/>
          <w:numId w:val="17"/>
        </w:numPr>
        <w:spacing w:before="0" w:beforeAutospacing="0" w:after="0" w:afterAutospacing="0"/>
        <w:ind w:left="426" w:firstLine="0"/>
        <w:rPr>
          <w:rStyle w:val="normaltextrun"/>
          <w:rFonts w:ascii="Arial" w:hAnsi="Arial" w:cs="Arial"/>
          <w:sz w:val="22"/>
          <w:szCs w:val="22"/>
          <w:lang w:val="en-US"/>
        </w:rPr>
      </w:pPr>
      <w:bookmarkStart w:id="33" w:name="_Toc126676264"/>
      <w:proofErr w:type="gramStart"/>
      <w:r w:rsidRPr="23839ECC">
        <w:rPr>
          <w:rStyle w:val="normaltextrun"/>
          <w:rFonts w:ascii="Arial" w:hAnsi="Arial" w:cs="Arial"/>
          <w:sz w:val="22"/>
          <w:szCs w:val="22"/>
          <w:lang w:val="en-US"/>
        </w:rPr>
        <w:t>A</w:t>
      </w:r>
      <w:proofErr w:type="gramEnd"/>
      <w:r w:rsidRPr="23839ECC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4B0E671A" w:rsidRPr="23839ECC">
        <w:rPr>
          <w:rStyle w:val="normaltextrun"/>
          <w:rFonts w:ascii="Arial" w:hAnsi="Arial" w:cs="Arial"/>
          <w:sz w:val="22"/>
          <w:szCs w:val="22"/>
          <w:lang w:val="en-US"/>
        </w:rPr>
        <w:t xml:space="preserve">incorporated </w:t>
      </w:r>
      <w:r w:rsidR="7562F92E" w:rsidRPr="23839ECC">
        <w:rPr>
          <w:rStyle w:val="normaltextrun"/>
          <w:rFonts w:ascii="Arial" w:hAnsi="Arial" w:cs="Arial"/>
          <w:sz w:val="22"/>
          <w:szCs w:val="22"/>
          <w:lang w:val="en-US"/>
        </w:rPr>
        <w:t xml:space="preserve">non-profit or charity </w:t>
      </w:r>
    </w:p>
    <w:p w14:paraId="0C5855E1" w14:textId="319BB51B" w:rsidR="26FB7CCD" w:rsidRDefault="26FB7CCD">
      <w:pPr>
        <w:pStyle w:val="paragraph"/>
        <w:numPr>
          <w:ilvl w:val="0"/>
          <w:numId w:val="17"/>
        </w:numPr>
        <w:spacing w:before="0" w:beforeAutospacing="0" w:after="0" w:afterAutospacing="0"/>
        <w:ind w:left="426" w:firstLine="0"/>
        <w:rPr>
          <w:rStyle w:val="normaltextrun"/>
          <w:rFonts w:ascii="Arial" w:hAnsi="Arial" w:cs="Arial"/>
          <w:lang w:val="en-US"/>
        </w:rPr>
      </w:pPr>
      <w:r w:rsidRPr="16C0C46D">
        <w:rPr>
          <w:rStyle w:val="normaltextrun"/>
          <w:rFonts w:ascii="Arial" w:hAnsi="Arial" w:cs="Arial"/>
          <w:sz w:val="22"/>
          <w:szCs w:val="22"/>
          <w:lang w:val="en-US"/>
        </w:rPr>
        <w:t xml:space="preserve">Business </w:t>
      </w:r>
      <w:r w:rsidR="3D9EE544" w:rsidRPr="16C0C46D">
        <w:rPr>
          <w:rStyle w:val="normaltextrun"/>
          <w:rFonts w:ascii="Arial" w:hAnsi="Arial" w:cs="Arial"/>
          <w:sz w:val="22"/>
          <w:szCs w:val="22"/>
          <w:lang w:val="en-US"/>
        </w:rPr>
        <w:t>o</w:t>
      </w:r>
      <w:r w:rsidR="2F5E99D9" w:rsidRPr="16C0C46D">
        <w:rPr>
          <w:rStyle w:val="normaltextrun"/>
          <w:rFonts w:ascii="Arial" w:hAnsi="Arial" w:cs="Arial"/>
          <w:sz w:val="22"/>
          <w:szCs w:val="22"/>
          <w:lang w:val="en-US"/>
        </w:rPr>
        <w:t>r</w:t>
      </w:r>
      <w:r w:rsidR="3D9EE544" w:rsidRPr="16C0C46D">
        <w:rPr>
          <w:rStyle w:val="normaltextrun"/>
          <w:rFonts w:ascii="Arial" w:hAnsi="Arial" w:cs="Arial"/>
          <w:sz w:val="22"/>
          <w:szCs w:val="22"/>
          <w:lang w:val="en-US"/>
        </w:rPr>
        <w:t xml:space="preserve"> for-profit enterprise </w:t>
      </w:r>
    </w:p>
    <w:p w14:paraId="6C246BA8" w14:textId="61A30AE6" w:rsidR="26FB7CCD" w:rsidRDefault="26FB7CCD">
      <w:pPr>
        <w:pStyle w:val="paragraph"/>
        <w:numPr>
          <w:ilvl w:val="0"/>
          <w:numId w:val="17"/>
        </w:numPr>
        <w:spacing w:before="0" w:beforeAutospacing="0" w:after="0" w:afterAutospacing="0"/>
        <w:ind w:left="426" w:firstLine="0"/>
        <w:rPr>
          <w:rStyle w:val="normaltextrun"/>
          <w:rFonts w:ascii="Arial" w:hAnsi="Arial" w:cs="Arial"/>
          <w:sz w:val="22"/>
          <w:szCs w:val="22"/>
          <w:lang w:val="en-US"/>
        </w:rPr>
      </w:pPr>
      <w:r w:rsidRPr="16C0C46D">
        <w:rPr>
          <w:rStyle w:val="normaltextrun"/>
          <w:rFonts w:ascii="Arial" w:hAnsi="Arial" w:cs="Arial"/>
          <w:sz w:val="22"/>
          <w:szCs w:val="22"/>
          <w:lang w:val="en-US"/>
        </w:rPr>
        <w:t>Academic ins</w:t>
      </w:r>
      <w:r w:rsidR="582E1BB6" w:rsidRPr="16C0C46D">
        <w:rPr>
          <w:rStyle w:val="normaltextrun"/>
          <w:rFonts w:ascii="Arial" w:hAnsi="Arial" w:cs="Arial"/>
          <w:sz w:val="22"/>
          <w:szCs w:val="22"/>
          <w:lang w:val="en-US"/>
        </w:rPr>
        <w:t>titution</w:t>
      </w:r>
    </w:p>
    <w:p w14:paraId="1157AD3F" w14:textId="3E7DBE06" w:rsidR="6E2D3224" w:rsidRDefault="6E2D3224" w:rsidP="6E2D3224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en-US"/>
        </w:rPr>
      </w:pPr>
    </w:p>
    <w:p w14:paraId="0425B3AA" w14:textId="3DE80653" w:rsidR="009F4128" w:rsidRPr="00E73853" w:rsidRDefault="24A95ACD" w:rsidP="009F4128">
      <w:pPr>
        <w:pStyle w:val="Heading2"/>
        <w:ind w:left="20"/>
        <w:rPr>
          <w:color w:val="auto"/>
        </w:rPr>
      </w:pPr>
      <w:bookmarkStart w:id="34" w:name="_Toc129009749"/>
      <w:bookmarkStart w:id="35" w:name="_Toc129009836"/>
      <w:bookmarkStart w:id="36" w:name="_Toc161323306"/>
      <w:r w:rsidRPr="23839ECC">
        <w:rPr>
          <w:color w:val="auto"/>
        </w:rPr>
        <w:t>Eligible Use of Funds</w:t>
      </w:r>
      <w:bookmarkEnd w:id="33"/>
      <w:bookmarkEnd w:id="34"/>
      <w:bookmarkEnd w:id="35"/>
      <w:bookmarkEnd w:id="36"/>
    </w:p>
    <w:p w14:paraId="356A26F9" w14:textId="77777777" w:rsidR="009F4128" w:rsidRPr="003E07E2" w:rsidRDefault="009F4128" w:rsidP="009F4128">
      <w:pPr>
        <w:spacing w:after="0" w:line="240" w:lineRule="auto"/>
        <w:ind w:left="360" w:firstLine="0"/>
      </w:pPr>
      <w:r w:rsidRPr="003E07E2">
        <w:rPr>
          <w:b/>
          <w:color w:val="0070C0"/>
        </w:rPr>
        <w:t xml:space="preserve"> </w:t>
      </w:r>
    </w:p>
    <w:p w14:paraId="4465EA5C" w14:textId="77777777" w:rsidR="009F4128" w:rsidRPr="009F4128" w:rsidRDefault="009F4128" w:rsidP="009F4128">
      <w:pPr>
        <w:spacing w:after="0" w:line="240" w:lineRule="auto"/>
        <w:ind w:left="30" w:right="9"/>
        <w:rPr>
          <w:color w:val="FF0000"/>
        </w:rPr>
      </w:pPr>
      <w:r w:rsidRPr="009F4128">
        <w:t>The following list outlines eligible costs</w:t>
      </w:r>
      <w:r w:rsidRPr="009F4128">
        <w:rPr>
          <w:color w:val="FF0000"/>
        </w:rPr>
        <w:t>:</w:t>
      </w:r>
    </w:p>
    <w:p w14:paraId="14DCA557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Project coordination </w:t>
      </w:r>
    </w:p>
    <w:p w14:paraId="6FBFACE1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Honorarium </w:t>
      </w:r>
    </w:p>
    <w:p w14:paraId="27582F5F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Speaker fees and or facilitation fee </w:t>
      </w:r>
    </w:p>
    <w:p w14:paraId="7D1E1E42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Food/drinks  </w:t>
      </w:r>
    </w:p>
    <w:p w14:paraId="077BC683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Transportation </w:t>
      </w:r>
    </w:p>
    <w:p w14:paraId="327B3EDF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lastRenderedPageBreak/>
        <w:t>Project materials </w:t>
      </w:r>
    </w:p>
    <w:p w14:paraId="3D27BC17" w14:textId="77777777" w:rsidR="009F4128" w:rsidRPr="009F4128" w:rsidRDefault="009F41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F4128">
        <w:rPr>
          <w:rFonts w:ascii="Arial" w:hAnsi="Arial" w:cs="Arial"/>
        </w:rPr>
        <w:t>Permits or space rentals </w:t>
      </w:r>
    </w:p>
    <w:p w14:paraId="2EE8E50F" w14:textId="14FC53F9" w:rsidR="009F4128" w:rsidRPr="003E07E2" w:rsidRDefault="009F4128" w:rsidP="23839ECC">
      <w:pPr>
        <w:spacing w:after="0" w:line="240" w:lineRule="auto"/>
        <w:ind w:left="1800" w:firstLine="0"/>
        <w:rPr>
          <w:b/>
          <w:bCs/>
          <w:sz w:val="28"/>
          <w:szCs w:val="28"/>
        </w:rPr>
      </w:pPr>
    </w:p>
    <w:p w14:paraId="0CC089A1" w14:textId="5C5C88AC" w:rsidR="557977A2" w:rsidRDefault="557977A2" w:rsidP="23839ECC">
      <w:pPr>
        <w:spacing w:line="240" w:lineRule="auto"/>
        <w:ind w:left="20" w:right="9"/>
        <w:rPr>
          <w:b/>
          <w:bCs/>
          <w:sz w:val="28"/>
          <w:szCs w:val="28"/>
        </w:rPr>
      </w:pPr>
      <w:r w:rsidRPr="23839ECC">
        <w:rPr>
          <w:b/>
          <w:bCs/>
          <w:sz w:val="28"/>
          <w:szCs w:val="28"/>
        </w:rPr>
        <w:t xml:space="preserve">Ineligible Use of Funds </w:t>
      </w:r>
    </w:p>
    <w:p w14:paraId="58692BC2" w14:textId="45FA9820" w:rsidR="23839ECC" w:rsidRDefault="23839ECC" w:rsidP="23839ECC">
      <w:pPr>
        <w:spacing w:line="240" w:lineRule="auto"/>
        <w:ind w:left="20" w:right="9"/>
      </w:pPr>
    </w:p>
    <w:p w14:paraId="37A83C34" w14:textId="77777777" w:rsidR="009F4128" w:rsidRPr="003E07E2" w:rsidRDefault="009F4128" w:rsidP="009F4128">
      <w:pPr>
        <w:spacing w:line="240" w:lineRule="auto"/>
        <w:ind w:left="20" w:right="9"/>
      </w:pPr>
      <w:r>
        <w:t xml:space="preserve">Requests for the following purposes are </w:t>
      </w:r>
      <w:r w:rsidRPr="379BAE7C">
        <w:rPr>
          <w:b/>
          <w:bCs/>
        </w:rPr>
        <w:t>NOT</w:t>
      </w:r>
      <w:r w:rsidRPr="379BAE7C">
        <w:rPr>
          <w:color w:val="595959" w:themeColor="text1" w:themeTint="A6"/>
        </w:rPr>
        <w:t xml:space="preserve"> </w:t>
      </w:r>
      <w:r>
        <w:t xml:space="preserve">eligible for consideration: </w:t>
      </w:r>
    </w:p>
    <w:p w14:paraId="01CFAC08" w14:textId="7C2CE16A" w:rsidR="18C6222C" w:rsidRDefault="18C6222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16C0C46D">
        <w:rPr>
          <w:rFonts w:ascii="Arial" w:hAnsi="Arial" w:cs="Arial"/>
        </w:rPr>
        <w:t>Memorial items such as benches or plaques</w:t>
      </w:r>
      <w:r w:rsidR="46A77A5A" w:rsidRPr="16C0C46D">
        <w:rPr>
          <w:rFonts w:ascii="Arial" w:hAnsi="Arial" w:cs="Arial"/>
        </w:rPr>
        <w:t>*</w:t>
      </w:r>
      <w:r w:rsidRPr="16C0C46D">
        <w:rPr>
          <w:rFonts w:ascii="Arial" w:hAnsi="Arial" w:cs="Arial"/>
        </w:rPr>
        <w:t xml:space="preserve"> </w:t>
      </w:r>
    </w:p>
    <w:p w14:paraId="4C1A62DE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79BAE7C">
        <w:rPr>
          <w:rFonts w:ascii="Arial" w:hAnsi="Arial" w:cs="Arial"/>
        </w:rPr>
        <w:t xml:space="preserve">Fundraising events </w:t>
      </w:r>
    </w:p>
    <w:p w14:paraId="2B4FBF88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79BAE7C">
        <w:rPr>
          <w:rFonts w:ascii="Arial" w:hAnsi="Arial" w:cs="Arial"/>
        </w:rPr>
        <w:t xml:space="preserve">Donations to charitable causes </w:t>
      </w:r>
    </w:p>
    <w:p w14:paraId="2D7398ED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79BAE7C">
        <w:rPr>
          <w:rFonts w:ascii="Arial" w:hAnsi="Arial" w:cs="Arial"/>
        </w:rPr>
        <w:t xml:space="preserve">Reserve funds </w:t>
      </w:r>
    </w:p>
    <w:p w14:paraId="46BE91BE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79BAE7C">
        <w:rPr>
          <w:rFonts w:ascii="Arial" w:hAnsi="Arial" w:cs="Arial"/>
        </w:rPr>
        <w:t>Major equipment purchases such as BBQs, computers, etc.</w:t>
      </w:r>
    </w:p>
    <w:p w14:paraId="17E9F11B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79BAE7C">
        <w:rPr>
          <w:rFonts w:ascii="Arial" w:hAnsi="Arial" w:cs="Arial"/>
        </w:rPr>
        <w:t xml:space="preserve">Debt repayment or deficit funding </w:t>
      </w:r>
    </w:p>
    <w:p w14:paraId="04D34C70" w14:textId="77777777" w:rsidR="009F4128" w:rsidRPr="009F4128" w:rsidRDefault="009F41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16C0C46D">
        <w:rPr>
          <w:rFonts w:ascii="Arial" w:hAnsi="Arial" w:cs="Arial"/>
        </w:rPr>
        <w:t xml:space="preserve">Political or religious activities </w:t>
      </w:r>
    </w:p>
    <w:p w14:paraId="1267D880" w14:textId="2048E799" w:rsidR="16C0C46D" w:rsidRDefault="16C0C46D" w:rsidP="16C0C46D">
      <w:pPr>
        <w:ind w:left="0" w:firstLine="0"/>
        <w:rPr>
          <w:color w:val="000000" w:themeColor="text1"/>
        </w:rPr>
      </w:pPr>
    </w:p>
    <w:p w14:paraId="0FE401C7" w14:textId="5B10B139" w:rsidR="5BFF07E7" w:rsidRDefault="5BFF07E7" w:rsidP="16C0C46D">
      <w:pPr>
        <w:ind w:left="0" w:firstLine="0"/>
        <w:rPr>
          <w:color w:val="000000" w:themeColor="text1"/>
        </w:rPr>
      </w:pPr>
      <w:r w:rsidRPr="16C0C46D">
        <w:rPr>
          <w:color w:val="000000" w:themeColor="text1"/>
        </w:rPr>
        <w:t>*</w:t>
      </w:r>
      <w:r w:rsidR="04C4DF1F" w:rsidRPr="16C0C46D">
        <w:rPr>
          <w:color w:val="000000" w:themeColor="text1"/>
        </w:rPr>
        <w:t xml:space="preserve">The City of Toronto offers a </w:t>
      </w:r>
      <w:hyperlink r:id="rId21">
        <w:r w:rsidR="04C4DF1F" w:rsidRPr="16C0C46D">
          <w:rPr>
            <w:rStyle w:val="Hyperlink"/>
          </w:rPr>
          <w:t>Commemorative Tree and Bench Program</w:t>
        </w:r>
      </w:hyperlink>
      <w:r w:rsidR="169548B8">
        <w:t xml:space="preserve"> </w:t>
      </w:r>
      <w:r w:rsidR="39997028">
        <w:t>to allow the public to pay tribute to a loved one. Applications for Spring 2024 are currently open.</w:t>
      </w:r>
    </w:p>
    <w:p w14:paraId="730ECC90" w14:textId="77777777" w:rsidR="00F04DC6" w:rsidRDefault="00F04DC6" w:rsidP="004E4D00">
      <w:pPr>
        <w:spacing w:line="240" w:lineRule="auto"/>
        <w:ind w:left="0" w:right="9" w:firstLine="0"/>
      </w:pPr>
    </w:p>
    <w:p w14:paraId="5EAA3423" w14:textId="56736620" w:rsidR="00A80103" w:rsidRPr="00E73853" w:rsidRDefault="00BF5F1D" w:rsidP="00A80103">
      <w:pPr>
        <w:pStyle w:val="Heading2"/>
        <w:ind w:left="0"/>
        <w:rPr>
          <w:color w:val="auto"/>
        </w:rPr>
      </w:pPr>
      <w:bookmarkStart w:id="37" w:name="_Toc126676266"/>
      <w:bookmarkStart w:id="38" w:name="_Toc129009752"/>
      <w:bookmarkStart w:id="39" w:name="_Toc129009839"/>
      <w:bookmarkStart w:id="40" w:name="_Toc161323307"/>
      <w:r w:rsidRPr="00E73853">
        <w:rPr>
          <w:color w:val="auto"/>
        </w:rPr>
        <w:t>Demonstrating Impact</w:t>
      </w:r>
      <w:bookmarkEnd w:id="37"/>
      <w:bookmarkEnd w:id="38"/>
      <w:bookmarkEnd w:id="39"/>
      <w:bookmarkEnd w:id="40"/>
    </w:p>
    <w:p w14:paraId="5DFCD3B4" w14:textId="77777777" w:rsidR="00A80103" w:rsidRPr="00A80103" w:rsidRDefault="00A80103" w:rsidP="00A80103"/>
    <w:p w14:paraId="491700F1" w14:textId="7B6540E5" w:rsidR="009F4128" w:rsidRDefault="00485423" w:rsidP="00A80103">
      <w:pPr>
        <w:spacing w:line="276" w:lineRule="auto"/>
        <w:ind w:left="0" w:firstLine="0"/>
      </w:pPr>
      <w:r>
        <w:t xml:space="preserve">Successful applicants will be </w:t>
      </w:r>
      <w:r w:rsidR="00490470">
        <w:t xml:space="preserve">required </w:t>
      </w:r>
      <w:r>
        <w:t>to complete an evaluation report</w:t>
      </w:r>
      <w:r w:rsidR="00A80103">
        <w:t xml:space="preserve"> for their grant </w:t>
      </w:r>
      <w:r w:rsidR="005832C9">
        <w:t>and present the successes and challenges from their projec</w:t>
      </w:r>
      <w:r w:rsidR="008C2A14">
        <w:t>t</w:t>
      </w:r>
      <w:r w:rsidR="005832C9">
        <w:t>.</w:t>
      </w:r>
      <w:r w:rsidR="5715FDBD">
        <w:t xml:space="preserve"> The evaluation report questions will be sent prior to the end date of the project.</w:t>
      </w:r>
    </w:p>
    <w:p w14:paraId="1EFD64BC" w14:textId="77777777" w:rsidR="009F4128" w:rsidRDefault="009F4128" w:rsidP="00A80103">
      <w:pPr>
        <w:spacing w:line="276" w:lineRule="auto"/>
        <w:ind w:left="0" w:firstLine="0"/>
      </w:pPr>
    </w:p>
    <w:p w14:paraId="1B07BD00" w14:textId="74D86FC1" w:rsidR="004E4D00" w:rsidRDefault="004E4D00" w:rsidP="004E4D00">
      <w:pPr>
        <w:pStyle w:val="Heading2"/>
        <w:ind w:left="0"/>
        <w:rPr>
          <w:color w:val="auto"/>
        </w:rPr>
      </w:pPr>
      <w:bookmarkStart w:id="41" w:name="_Toc126676267"/>
      <w:bookmarkStart w:id="42" w:name="_Toc129009753"/>
      <w:bookmarkStart w:id="43" w:name="_Toc129009840"/>
      <w:bookmarkStart w:id="44" w:name="_Toc161323308"/>
      <w:r w:rsidRPr="16C0C46D">
        <w:rPr>
          <w:color w:val="auto"/>
        </w:rPr>
        <w:t>Review Process</w:t>
      </w:r>
      <w:bookmarkEnd w:id="41"/>
      <w:bookmarkEnd w:id="42"/>
      <w:bookmarkEnd w:id="43"/>
      <w:bookmarkEnd w:id="44"/>
    </w:p>
    <w:p w14:paraId="13F6E24D" w14:textId="77777777" w:rsidR="009F4128" w:rsidRDefault="009F4128" w:rsidP="004E4D00">
      <w:pPr>
        <w:ind w:left="0" w:firstLine="0"/>
      </w:pPr>
    </w:p>
    <w:p w14:paraId="0F29620B" w14:textId="43306E78" w:rsidR="009F4128" w:rsidRDefault="24A95ACD" w:rsidP="6E2D3224">
      <w:pPr>
        <w:ind w:left="0"/>
      </w:pPr>
      <w:r>
        <w:t>Applications will be reviewed</w:t>
      </w:r>
      <w:r w:rsidR="523F0FE3">
        <w:t xml:space="preserve"> by</w:t>
      </w:r>
      <w:r>
        <w:t xml:space="preserve"> </w:t>
      </w:r>
      <w:r w:rsidR="03B901AF">
        <w:t xml:space="preserve">a City of Toronto </w:t>
      </w:r>
      <w:r w:rsidR="3DEE78AF">
        <w:t xml:space="preserve">community safety &amp; well-being and community funding </w:t>
      </w:r>
      <w:r w:rsidR="03B901AF">
        <w:t xml:space="preserve">staff panel  </w:t>
      </w:r>
    </w:p>
    <w:p w14:paraId="08C4C4D2" w14:textId="77777777" w:rsidR="00E316C7" w:rsidRDefault="00E316C7" w:rsidP="00E316C7">
      <w:pPr>
        <w:pStyle w:val="Heading2"/>
        <w:ind w:left="0"/>
        <w:rPr>
          <w:color w:val="auto"/>
        </w:rPr>
      </w:pPr>
      <w:bookmarkStart w:id="45" w:name="_Toc126676269"/>
    </w:p>
    <w:p w14:paraId="15EA6DA4" w14:textId="3C0D6A21" w:rsidR="79F4FA2D" w:rsidRDefault="0D08C14D" w:rsidP="16C0C46D">
      <w:pPr>
        <w:pStyle w:val="Heading2"/>
        <w:spacing w:line="257" w:lineRule="auto"/>
        <w:ind w:left="90" w:right="-20"/>
        <w:rPr>
          <w:color w:val="auto"/>
          <w:szCs w:val="28"/>
        </w:rPr>
      </w:pPr>
      <w:bookmarkStart w:id="46" w:name="_Toc161323309"/>
      <w:r w:rsidRPr="23839ECC">
        <w:rPr>
          <w:color w:val="auto"/>
          <w:szCs w:val="28"/>
        </w:rPr>
        <w:t>Key Dates</w:t>
      </w:r>
      <w:bookmarkEnd w:id="46"/>
      <w:r w:rsidRPr="23839ECC">
        <w:rPr>
          <w:color w:val="auto"/>
          <w:szCs w:val="28"/>
        </w:rPr>
        <w:t xml:space="preserve"> </w:t>
      </w:r>
    </w:p>
    <w:p w14:paraId="7A46EBD0" w14:textId="6E78DF75" w:rsidR="79F4FA2D" w:rsidRDefault="79F4FA2D" w:rsidP="16C0C46D">
      <w:pPr>
        <w:spacing w:after="40"/>
        <w:ind w:left="20" w:right="326"/>
        <w:jc w:val="both"/>
      </w:pPr>
      <w:r w:rsidRPr="16C0C46D">
        <w:rPr>
          <w:color w:val="000000" w:themeColor="text1"/>
        </w:rPr>
        <w:t xml:space="preserve"> </w:t>
      </w:r>
    </w:p>
    <w:p w14:paraId="0F651919" w14:textId="57CA7C45" w:rsidR="115B4BE3" w:rsidRDefault="115B4BE3" w:rsidP="16C0C46D">
      <w:pPr>
        <w:spacing w:line="247" w:lineRule="auto"/>
        <w:ind w:left="142" w:right="-20"/>
        <w:rPr>
          <w:b/>
          <w:bCs/>
          <w:color w:val="000000" w:themeColor="text1"/>
        </w:rPr>
      </w:pPr>
      <w:r w:rsidRPr="3CE5FDF9">
        <w:rPr>
          <w:b/>
          <w:bCs/>
          <w:color w:val="000000" w:themeColor="text1"/>
        </w:rPr>
        <w:t xml:space="preserve">March </w:t>
      </w:r>
      <w:r w:rsidR="006C5137">
        <w:rPr>
          <w:b/>
          <w:bCs/>
          <w:color w:val="000000" w:themeColor="text1"/>
        </w:rPr>
        <w:t>25</w:t>
      </w:r>
      <w:r w:rsidR="79F4FA2D" w:rsidRPr="3CE5FDF9">
        <w:rPr>
          <w:b/>
          <w:bCs/>
          <w:color w:val="000000" w:themeColor="text1"/>
        </w:rPr>
        <w:t>, 2024</w:t>
      </w:r>
    </w:p>
    <w:p w14:paraId="08455A25" w14:textId="1D3D4921" w:rsidR="79F4FA2D" w:rsidRDefault="79F4FA2D">
      <w:pPr>
        <w:pStyle w:val="ListParagraph"/>
        <w:numPr>
          <w:ilvl w:val="0"/>
          <w:numId w:val="10"/>
        </w:numPr>
        <w:ind w:left="700" w:right="-20"/>
        <w:rPr>
          <w:rFonts w:ascii="Arial" w:eastAsia="Arial" w:hAnsi="Arial" w:cs="Arial"/>
        </w:rPr>
      </w:pPr>
      <w:r w:rsidRPr="16C0C46D">
        <w:rPr>
          <w:rFonts w:ascii="Arial" w:eastAsia="Arial" w:hAnsi="Arial" w:cs="Arial"/>
        </w:rPr>
        <w:t xml:space="preserve">Grant Call Opens </w:t>
      </w:r>
    </w:p>
    <w:p w14:paraId="2628EBA8" w14:textId="3770DB99" w:rsidR="79F4FA2D" w:rsidRDefault="79F4FA2D" w:rsidP="16C0C46D">
      <w:pPr>
        <w:spacing w:line="247" w:lineRule="auto"/>
        <w:ind w:left="142" w:right="-20"/>
      </w:pPr>
      <w:r w:rsidRPr="16C0C46D">
        <w:rPr>
          <w:b/>
          <w:bCs/>
          <w:color w:val="000000" w:themeColor="text1"/>
        </w:rPr>
        <w:t xml:space="preserve"> </w:t>
      </w:r>
    </w:p>
    <w:p w14:paraId="3F4F8FD0" w14:textId="4098AC72" w:rsidR="79F4FA2D" w:rsidRDefault="79F4FA2D" w:rsidP="16C0C46D">
      <w:pPr>
        <w:spacing w:line="247" w:lineRule="auto"/>
        <w:ind w:left="142" w:right="-20"/>
        <w:rPr>
          <w:b/>
          <w:bCs/>
          <w:color w:val="000000" w:themeColor="text1"/>
        </w:rPr>
      </w:pPr>
      <w:r w:rsidRPr="6B285721">
        <w:rPr>
          <w:b/>
          <w:bCs/>
          <w:color w:val="000000" w:themeColor="text1"/>
        </w:rPr>
        <w:t xml:space="preserve">March </w:t>
      </w:r>
      <w:r w:rsidR="7438435C" w:rsidRPr="6B285721">
        <w:rPr>
          <w:b/>
          <w:bCs/>
          <w:color w:val="000000" w:themeColor="text1"/>
        </w:rPr>
        <w:t>2</w:t>
      </w:r>
      <w:r w:rsidR="00DD461F">
        <w:rPr>
          <w:b/>
          <w:bCs/>
          <w:color w:val="000000" w:themeColor="text1"/>
        </w:rPr>
        <w:t>8</w:t>
      </w:r>
      <w:r w:rsidRPr="6B285721">
        <w:rPr>
          <w:b/>
          <w:bCs/>
          <w:color w:val="000000" w:themeColor="text1"/>
        </w:rPr>
        <w:t xml:space="preserve">, 2024 </w:t>
      </w:r>
      <w:r w:rsidR="0062208C">
        <w:rPr>
          <w:b/>
          <w:bCs/>
          <w:color w:val="000000" w:themeColor="text1"/>
        </w:rPr>
        <w:t>12</w:t>
      </w:r>
      <w:r w:rsidRPr="6B285721">
        <w:rPr>
          <w:b/>
          <w:bCs/>
          <w:color w:val="000000" w:themeColor="text1"/>
        </w:rPr>
        <w:t xml:space="preserve">:00 - </w:t>
      </w:r>
      <w:r w:rsidR="0062208C">
        <w:rPr>
          <w:b/>
          <w:bCs/>
          <w:color w:val="000000" w:themeColor="text1"/>
        </w:rPr>
        <w:t>1</w:t>
      </w:r>
      <w:r w:rsidRPr="6B285721">
        <w:rPr>
          <w:b/>
          <w:bCs/>
          <w:color w:val="000000" w:themeColor="text1"/>
        </w:rPr>
        <w:t>:00pm</w:t>
      </w:r>
    </w:p>
    <w:p w14:paraId="4E8B60F4" w14:textId="4D04B08D" w:rsidR="79F4FA2D" w:rsidRDefault="0D08C14D">
      <w:pPr>
        <w:pStyle w:val="ListParagraph"/>
        <w:numPr>
          <w:ilvl w:val="0"/>
          <w:numId w:val="9"/>
        </w:numPr>
        <w:ind w:left="700" w:right="-20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Virtual grant info session #1</w:t>
      </w:r>
    </w:p>
    <w:p w14:paraId="57B01E1D" w14:textId="05A40ED8" w:rsidR="00DD461F" w:rsidRPr="00DD461F" w:rsidRDefault="00DD461F" w:rsidP="00DD461F">
      <w:pPr>
        <w:pStyle w:val="ListParagraph"/>
        <w:numPr>
          <w:ilvl w:val="1"/>
          <w:numId w:val="9"/>
        </w:numPr>
        <w:ind w:left="7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Zoom</w:t>
      </w:r>
      <w:r w:rsidR="0D08C14D" w:rsidRPr="23839ECC">
        <w:rPr>
          <w:rFonts w:ascii="Arial" w:eastAsia="Arial" w:hAnsi="Arial" w:cs="Arial"/>
        </w:rPr>
        <w:t xml:space="preserve"> Information: </w:t>
      </w:r>
      <w:hyperlink r:id="rId22" w:history="1">
        <w:r w:rsidRPr="005A116A">
          <w:rPr>
            <w:rStyle w:val="Hyperlink"/>
            <w:rFonts w:ascii="Arial" w:eastAsia="Arial" w:hAnsi="Arial" w:cs="Arial"/>
          </w:rPr>
          <w:t>https://us02web.zoom.us/j/85854407805</w:t>
        </w:r>
      </w:hyperlink>
      <w:r w:rsidRPr="00DD461F">
        <w:rPr>
          <w:rFonts w:eastAsia="Arial"/>
        </w:rPr>
        <w:t xml:space="preserve">  </w:t>
      </w:r>
    </w:p>
    <w:p w14:paraId="4DA7411C" w14:textId="77777777" w:rsidR="00DD461F" w:rsidRPr="00DD461F" w:rsidRDefault="00DD461F" w:rsidP="00DD461F">
      <w:pPr>
        <w:pStyle w:val="ListParagraph"/>
        <w:numPr>
          <w:ilvl w:val="0"/>
          <w:numId w:val="22"/>
        </w:numPr>
        <w:ind w:right="-20"/>
        <w:rPr>
          <w:rFonts w:ascii="Arial" w:eastAsia="Arial" w:hAnsi="Arial" w:cs="Arial"/>
        </w:rPr>
      </w:pPr>
      <w:r w:rsidRPr="00DD461F">
        <w:rPr>
          <w:rFonts w:eastAsia="Arial"/>
        </w:rPr>
        <w:t>Meeting ID: 858 5440 7805</w:t>
      </w:r>
    </w:p>
    <w:p w14:paraId="74657C17" w14:textId="44DF82BC" w:rsidR="00DD461F" w:rsidRPr="00DD461F" w:rsidRDefault="0D08C14D" w:rsidP="00DD461F">
      <w:pPr>
        <w:pStyle w:val="ListParagraph"/>
        <w:numPr>
          <w:ilvl w:val="0"/>
          <w:numId w:val="22"/>
        </w:numPr>
        <w:ind w:right="-20"/>
        <w:rPr>
          <w:rFonts w:ascii="Arial" w:eastAsia="Arial" w:hAnsi="Arial" w:cs="Arial"/>
        </w:rPr>
      </w:pPr>
      <w:r w:rsidRPr="00DD461F">
        <w:rPr>
          <w:rFonts w:eastAsia="Arial"/>
        </w:rPr>
        <w:t xml:space="preserve">Call in Number: </w:t>
      </w:r>
      <w:hyperlink r:id="rId23" w:history="1">
        <w:r w:rsidR="00DD461F" w:rsidRPr="00DD461F">
          <w:rPr>
            <w:rStyle w:val="Hyperlink"/>
            <w:rFonts w:eastAsia="Arial"/>
          </w:rPr>
          <w:t>https://us02web.zoom.us/u/kn9gekOqh</w:t>
        </w:r>
      </w:hyperlink>
      <w:r w:rsidR="00DD461F" w:rsidRPr="00DD461F">
        <w:rPr>
          <w:rFonts w:eastAsia="Arial"/>
        </w:rPr>
        <w:t xml:space="preserve"> </w:t>
      </w:r>
    </w:p>
    <w:p w14:paraId="30BD021B" w14:textId="01DA2447" w:rsidR="79F4FA2D" w:rsidRPr="00DD461F" w:rsidRDefault="79F4FA2D" w:rsidP="00DD461F">
      <w:pPr>
        <w:ind w:left="340" w:right="-20" w:firstLine="0"/>
      </w:pPr>
    </w:p>
    <w:p w14:paraId="47A5A8E1" w14:textId="1EC39B40" w:rsidR="79F4FA2D" w:rsidRDefault="0062208C" w:rsidP="23839ECC">
      <w:pPr>
        <w:spacing w:line="247" w:lineRule="auto"/>
        <w:ind w:left="142" w:right="-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April 3</w:t>
      </w:r>
      <w:r w:rsidR="0D08C14D" w:rsidRPr="23839ECC">
        <w:rPr>
          <w:b/>
          <w:bCs/>
          <w:color w:val="000000" w:themeColor="text1"/>
        </w:rPr>
        <w:t xml:space="preserve">, 2024 </w:t>
      </w:r>
      <w:r>
        <w:rPr>
          <w:b/>
          <w:bCs/>
          <w:color w:val="000000" w:themeColor="text1"/>
        </w:rPr>
        <w:t>6:00</w:t>
      </w:r>
      <w:r w:rsidR="0D08C14D" w:rsidRPr="23839ECC">
        <w:rPr>
          <w:b/>
          <w:bCs/>
          <w:color w:val="000000" w:themeColor="text1"/>
        </w:rPr>
        <w:t xml:space="preserve"> - </w:t>
      </w:r>
      <w:r>
        <w:rPr>
          <w:b/>
          <w:bCs/>
          <w:color w:val="000000" w:themeColor="text1"/>
        </w:rPr>
        <w:t>7</w:t>
      </w:r>
      <w:r w:rsidR="0D08C14D" w:rsidRPr="23839ECC">
        <w:rPr>
          <w:b/>
          <w:bCs/>
          <w:color w:val="000000" w:themeColor="text1"/>
        </w:rPr>
        <w:t>:00pm</w:t>
      </w:r>
    </w:p>
    <w:p w14:paraId="01A878A1" w14:textId="04CE04D6" w:rsidR="79F4FA2D" w:rsidRDefault="0D08C14D">
      <w:pPr>
        <w:pStyle w:val="ListParagraph"/>
        <w:numPr>
          <w:ilvl w:val="0"/>
          <w:numId w:val="8"/>
        </w:numPr>
        <w:ind w:left="700" w:right="-20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Virtual grant info session #2</w:t>
      </w:r>
    </w:p>
    <w:p w14:paraId="710FF659" w14:textId="2134DC35" w:rsidR="00DD461F" w:rsidRPr="00DD461F" w:rsidRDefault="00DD461F" w:rsidP="00DD461F">
      <w:pPr>
        <w:pStyle w:val="ListParagraph"/>
        <w:numPr>
          <w:ilvl w:val="1"/>
          <w:numId w:val="8"/>
        </w:numPr>
        <w:ind w:left="7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Zoom </w:t>
      </w:r>
      <w:r w:rsidR="0D08C14D" w:rsidRPr="23839ECC">
        <w:rPr>
          <w:rFonts w:ascii="Arial" w:eastAsia="Arial" w:hAnsi="Arial" w:cs="Arial"/>
        </w:rPr>
        <w:t>Information:</w:t>
      </w:r>
      <w:r>
        <w:rPr>
          <w:rFonts w:ascii="Arial" w:eastAsia="Arial" w:hAnsi="Arial" w:cs="Arial"/>
        </w:rPr>
        <w:t xml:space="preserve"> </w:t>
      </w:r>
      <w:hyperlink r:id="rId24" w:history="1">
        <w:r w:rsidRPr="005A116A">
          <w:rPr>
            <w:rStyle w:val="Hyperlink"/>
          </w:rPr>
          <w:t>https://us02web.zoom.us/j/83430870617</w:t>
        </w:r>
      </w:hyperlink>
      <w:r w:rsidRPr="00DD461F">
        <w:rPr>
          <w:rFonts w:eastAsia="Arial"/>
        </w:rPr>
        <w:t xml:space="preserve"> </w:t>
      </w:r>
    </w:p>
    <w:p w14:paraId="0BCABF01" w14:textId="77777777" w:rsidR="00DD461F" w:rsidRDefault="0D08C14D" w:rsidP="00DD461F">
      <w:pPr>
        <w:pStyle w:val="ListParagraph"/>
        <w:numPr>
          <w:ilvl w:val="1"/>
          <w:numId w:val="8"/>
        </w:numPr>
        <w:ind w:left="700" w:right="-20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 xml:space="preserve">Meeting </w:t>
      </w:r>
      <w:r w:rsidR="00DD461F">
        <w:rPr>
          <w:rFonts w:ascii="Arial" w:eastAsia="Arial" w:hAnsi="Arial" w:cs="Arial"/>
        </w:rPr>
        <w:t>ID</w:t>
      </w:r>
      <w:r w:rsidRPr="23839ECC">
        <w:rPr>
          <w:rFonts w:ascii="Arial" w:eastAsia="Arial" w:hAnsi="Arial" w:cs="Arial"/>
        </w:rPr>
        <w:t>:</w:t>
      </w:r>
      <w:r w:rsidR="0352A9F5" w:rsidRPr="23839ECC">
        <w:rPr>
          <w:rFonts w:ascii="Arial" w:eastAsia="Arial" w:hAnsi="Arial" w:cs="Arial"/>
        </w:rPr>
        <w:t xml:space="preserve"> </w:t>
      </w:r>
      <w:r w:rsidR="00DD461F" w:rsidRPr="00DD461F">
        <w:rPr>
          <w:rFonts w:ascii="Arial" w:eastAsia="Arial" w:hAnsi="Arial" w:cs="Arial"/>
        </w:rPr>
        <w:t>834 3087 0617</w:t>
      </w:r>
    </w:p>
    <w:p w14:paraId="2EDB252E" w14:textId="104186A3" w:rsidR="00DD461F" w:rsidRPr="00DD461F" w:rsidRDefault="0D08C14D" w:rsidP="00DD461F">
      <w:pPr>
        <w:pStyle w:val="ListParagraph"/>
        <w:numPr>
          <w:ilvl w:val="1"/>
          <w:numId w:val="8"/>
        </w:numPr>
        <w:ind w:left="700" w:right="-20"/>
        <w:rPr>
          <w:rFonts w:ascii="Arial" w:eastAsia="Arial" w:hAnsi="Arial" w:cs="Arial"/>
        </w:rPr>
      </w:pPr>
      <w:r w:rsidRPr="00DD461F">
        <w:rPr>
          <w:rFonts w:eastAsia="Arial"/>
        </w:rPr>
        <w:t xml:space="preserve">Call in Number: </w:t>
      </w:r>
      <w:hyperlink r:id="rId25" w:history="1">
        <w:r w:rsidR="00DD461F" w:rsidRPr="005A116A">
          <w:rPr>
            <w:rStyle w:val="Hyperlink"/>
            <w:rFonts w:eastAsia="Arial"/>
          </w:rPr>
          <w:t>https://us02web.zoom.us/u/kbXK5UNd8y</w:t>
        </w:r>
      </w:hyperlink>
      <w:r w:rsidR="00DD461F">
        <w:rPr>
          <w:rFonts w:eastAsia="Arial"/>
        </w:rPr>
        <w:t xml:space="preserve"> </w:t>
      </w:r>
    </w:p>
    <w:p w14:paraId="12B36F71" w14:textId="550B557B" w:rsidR="79F4FA2D" w:rsidRPr="00DD461F" w:rsidRDefault="79F4FA2D" w:rsidP="00DD461F">
      <w:pPr>
        <w:ind w:right="-20"/>
      </w:pPr>
      <w:bookmarkStart w:id="47" w:name="_GoBack"/>
      <w:bookmarkEnd w:id="47"/>
    </w:p>
    <w:p w14:paraId="1A5AD6C1" w14:textId="07730249" w:rsidR="79F4FA2D" w:rsidRDefault="79F4FA2D" w:rsidP="16C0C46D">
      <w:pPr>
        <w:spacing w:line="247" w:lineRule="auto"/>
        <w:ind w:left="142" w:right="-20"/>
      </w:pPr>
      <w:r w:rsidRPr="16C0C46D">
        <w:rPr>
          <w:color w:val="000000" w:themeColor="text1"/>
        </w:rPr>
        <w:t xml:space="preserve">  </w:t>
      </w:r>
    </w:p>
    <w:p w14:paraId="6717F40D" w14:textId="4860B7EB" w:rsidR="79F4FA2D" w:rsidRDefault="0D08C14D" w:rsidP="16C0C46D">
      <w:pPr>
        <w:spacing w:line="247" w:lineRule="auto"/>
        <w:ind w:left="142" w:right="-20"/>
        <w:rPr>
          <w:b/>
          <w:bCs/>
          <w:color w:val="000000" w:themeColor="text1"/>
        </w:rPr>
      </w:pPr>
      <w:r w:rsidRPr="23839ECC">
        <w:rPr>
          <w:b/>
          <w:bCs/>
          <w:color w:val="000000" w:themeColor="text1"/>
        </w:rPr>
        <w:lastRenderedPageBreak/>
        <w:t xml:space="preserve">April </w:t>
      </w:r>
      <w:r w:rsidR="3B993DCF" w:rsidRPr="23839ECC">
        <w:rPr>
          <w:b/>
          <w:bCs/>
          <w:color w:val="000000" w:themeColor="text1"/>
        </w:rPr>
        <w:t>1</w:t>
      </w:r>
      <w:r w:rsidR="006C5137">
        <w:rPr>
          <w:b/>
          <w:bCs/>
          <w:color w:val="000000" w:themeColor="text1"/>
        </w:rPr>
        <w:t>9</w:t>
      </w:r>
      <w:r w:rsidR="5192EA0E" w:rsidRPr="23839ECC">
        <w:rPr>
          <w:b/>
          <w:bCs/>
          <w:color w:val="000000" w:themeColor="text1"/>
        </w:rPr>
        <w:t xml:space="preserve"> </w:t>
      </w:r>
      <w:r w:rsidRPr="23839ECC">
        <w:rPr>
          <w:b/>
          <w:bCs/>
          <w:color w:val="000000" w:themeColor="text1"/>
        </w:rPr>
        <w:t>at noon</w:t>
      </w:r>
    </w:p>
    <w:p w14:paraId="68F9A758" w14:textId="5A588F97" w:rsidR="79F4FA2D" w:rsidRDefault="79F4FA2D">
      <w:pPr>
        <w:pStyle w:val="ListParagraph"/>
        <w:numPr>
          <w:ilvl w:val="0"/>
          <w:numId w:val="7"/>
        </w:numPr>
        <w:ind w:left="700" w:right="-20"/>
        <w:rPr>
          <w:rFonts w:ascii="Arial" w:eastAsia="Arial" w:hAnsi="Arial" w:cs="Arial"/>
          <w:b/>
          <w:bCs/>
        </w:rPr>
      </w:pPr>
      <w:r w:rsidRPr="16C0C46D">
        <w:rPr>
          <w:rFonts w:ascii="Arial" w:eastAsia="Arial" w:hAnsi="Arial" w:cs="Arial"/>
          <w:b/>
          <w:bCs/>
        </w:rPr>
        <w:t>GRANT CLOSES</w:t>
      </w:r>
    </w:p>
    <w:p w14:paraId="2AA9C66A" w14:textId="7AA499B0" w:rsidR="79F4FA2D" w:rsidRDefault="79F4FA2D" w:rsidP="16C0C46D">
      <w:pPr>
        <w:spacing w:line="247" w:lineRule="auto"/>
        <w:ind w:left="142" w:right="-20"/>
      </w:pPr>
      <w:r w:rsidRPr="16C0C46D">
        <w:rPr>
          <w:b/>
          <w:bCs/>
          <w:color w:val="000000" w:themeColor="text1"/>
        </w:rPr>
        <w:t xml:space="preserve"> </w:t>
      </w:r>
    </w:p>
    <w:p w14:paraId="751190A2" w14:textId="074ADC73" w:rsidR="79F4FA2D" w:rsidRDefault="79F4FA2D" w:rsidP="16C0C46D">
      <w:pPr>
        <w:spacing w:line="247" w:lineRule="auto"/>
        <w:ind w:left="142" w:right="-20"/>
      </w:pPr>
      <w:r w:rsidRPr="3CE5FDF9">
        <w:rPr>
          <w:b/>
          <w:bCs/>
          <w:color w:val="000000" w:themeColor="text1"/>
        </w:rPr>
        <w:t>April 2024</w:t>
      </w:r>
    </w:p>
    <w:p w14:paraId="0252D44F" w14:textId="3B708BEE" w:rsidR="79F4FA2D" w:rsidRDefault="79F4FA2D">
      <w:pPr>
        <w:pStyle w:val="ListParagraph"/>
        <w:numPr>
          <w:ilvl w:val="0"/>
          <w:numId w:val="6"/>
        </w:numPr>
        <w:ind w:left="700" w:right="-20"/>
        <w:rPr>
          <w:rFonts w:ascii="Arial" w:eastAsia="Arial" w:hAnsi="Arial" w:cs="Arial"/>
        </w:rPr>
      </w:pPr>
      <w:r w:rsidRPr="16C0C46D">
        <w:rPr>
          <w:rFonts w:ascii="Arial" w:eastAsia="Arial" w:hAnsi="Arial" w:cs="Arial"/>
        </w:rPr>
        <w:t>Grant review process</w:t>
      </w:r>
    </w:p>
    <w:p w14:paraId="3C16B605" w14:textId="0DB04084" w:rsidR="79F4FA2D" w:rsidRDefault="79F4FA2D">
      <w:pPr>
        <w:pStyle w:val="ListParagraph"/>
        <w:numPr>
          <w:ilvl w:val="1"/>
          <w:numId w:val="6"/>
        </w:numPr>
        <w:ind w:left="700" w:right="-20"/>
        <w:rPr>
          <w:rFonts w:ascii="Arial" w:eastAsia="Arial" w:hAnsi="Arial" w:cs="Arial"/>
        </w:rPr>
      </w:pPr>
      <w:r w:rsidRPr="16C0C46D">
        <w:rPr>
          <w:rFonts w:ascii="Arial" w:eastAsia="Arial" w:hAnsi="Arial" w:cs="Arial"/>
        </w:rPr>
        <w:t>Note: Your group may be contacted during the first two weeks of April for clarifications on your projects. Group leads should regularly check their emails.</w:t>
      </w:r>
    </w:p>
    <w:p w14:paraId="0A044D2B" w14:textId="45393188" w:rsidR="79F4FA2D" w:rsidRDefault="79F4FA2D" w:rsidP="16C0C46D">
      <w:pPr>
        <w:ind w:left="1582" w:right="-20"/>
      </w:pPr>
      <w:r w:rsidRPr="16C0C46D">
        <w:t xml:space="preserve"> </w:t>
      </w:r>
    </w:p>
    <w:p w14:paraId="4D32A0CF" w14:textId="60905A70" w:rsidR="3B06F9C3" w:rsidRDefault="5BCDC063" w:rsidP="16C0C46D">
      <w:pPr>
        <w:spacing w:line="247" w:lineRule="auto"/>
        <w:ind w:left="142" w:right="-20"/>
        <w:rPr>
          <w:b/>
          <w:bCs/>
          <w:color w:val="000000" w:themeColor="text1"/>
        </w:rPr>
      </w:pPr>
      <w:r w:rsidRPr="23839ECC">
        <w:rPr>
          <w:b/>
          <w:bCs/>
          <w:color w:val="000000" w:themeColor="text1"/>
        </w:rPr>
        <w:t xml:space="preserve">Week of </w:t>
      </w:r>
      <w:r w:rsidR="321E8FCF" w:rsidRPr="23839ECC">
        <w:rPr>
          <w:b/>
          <w:bCs/>
          <w:color w:val="000000" w:themeColor="text1"/>
        </w:rPr>
        <w:t>April 29</w:t>
      </w:r>
      <w:r w:rsidR="70826508" w:rsidRPr="23839ECC">
        <w:rPr>
          <w:b/>
          <w:bCs/>
          <w:color w:val="000000" w:themeColor="text1"/>
        </w:rPr>
        <w:t>,</w:t>
      </w:r>
      <w:r w:rsidR="0D08C14D" w:rsidRPr="23839ECC">
        <w:rPr>
          <w:b/>
          <w:bCs/>
          <w:color w:val="000000" w:themeColor="text1"/>
        </w:rPr>
        <w:t xml:space="preserve"> 2024</w:t>
      </w:r>
    </w:p>
    <w:p w14:paraId="3D99037E" w14:textId="3932D890" w:rsidR="79F4FA2D" w:rsidRDefault="79F4FA2D">
      <w:pPr>
        <w:pStyle w:val="ListParagraph"/>
        <w:numPr>
          <w:ilvl w:val="0"/>
          <w:numId w:val="5"/>
        </w:numPr>
        <w:ind w:left="700" w:right="-20"/>
        <w:rPr>
          <w:rFonts w:ascii="Arial" w:eastAsia="Arial" w:hAnsi="Arial" w:cs="Arial"/>
        </w:rPr>
      </w:pPr>
      <w:r w:rsidRPr="16C0C46D">
        <w:rPr>
          <w:rFonts w:ascii="Arial" w:eastAsia="Arial" w:hAnsi="Arial" w:cs="Arial"/>
        </w:rPr>
        <w:t>Funding announcement and release of funds</w:t>
      </w:r>
    </w:p>
    <w:p w14:paraId="646D5139" w14:textId="2EC44A9F" w:rsidR="79F4FA2D" w:rsidRDefault="0D08C14D" w:rsidP="16C0C46D">
      <w:pPr>
        <w:spacing w:line="247" w:lineRule="auto"/>
        <w:ind w:left="142" w:right="-20"/>
      </w:pPr>
      <w:r w:rsidRPr="23839ECC">
        <w:rPr>
          <w:color w:val="000000" w:themeColor="text1"/>
        </w:rPr>
        <w:t xml:space="preserve"> </w:t>
      </w:r>
    </w:p>
    <w:p w14:paraId="7598FA75" w14:textId="62274183" w:rsidR="4BB0FDA7" w:rsidRDefault="4BB0FDA7" w:rsidP="23839ECC">
      <w:pPr>
        <w:spacing w:line="247" w:lineRule="auto"/>
        <w:ind w:left="142" w:right="-20"/>
        <w:rPr>
          <w:b/>
          <w:bCs/>
          <w:color w:val="000000" w:themeColor="text1"/>
        </w:rPr>
      </w:pPr>
      <w:r w:rsidRPr="23839ECC">
        <w:rPr>
          <w:b/>
          <w:bCs/>
          <w:color w:val="000000" w:themeColor="text1"/>
        </w:rPr>
        <w:t>May 18 – 22, 2024</w:t>
      </w:r>
    </w:p>
    <w:p w14:paraId="5CFEFB77" w14:textId="109D95D8" w:rsidR="4BB0FDA7" w:rsidRDefault="4BB0FDA7" w:rsidP="23839ECC">
      <w:pPr>
        <w:pStyle w:val="ListParagraph"/>
        <w:numPr>
          <w:ilvl w:val="0"/>
          <w:numId w:val="1"/>
        </w:numPr>
        <w:spacing w:after="5" w:line="247" w:lineRule="auto"/>
        <w:ind w:right="-20"/>
        <w:rPr>
          <w:rFonts w:ascii="Arial" w:eastAsia="Arial" w:hAnsi="Arial" w:cs="Arial"/>
        </w:rPr>
      </w:pPr>
      <w:r w:rsidRPr="23839ECC">
        <w:rPr>
          <w:rFonts w:ascii="Arial" w:eastAsia="Arial" w:hAnsi="Arial" w:cs="Arial"/>
        </w:rPr>
        <w:t>Orientation and Training with Trustee (The Neighbourhood Group)</w:t>
      </w:r>
    </w:p>
    <w:p w14:paraId="5AF63EF4" w14:textId="6B915404" w:rsidR="23839ECC" w:rsidRDefault="23839ECC" w:rsidP="23839ECC">
      <w:pPr>
        <w:spacing w:line="247" w:lineRule="auto"/>
        <w:ind w:left="142" w:right="-20"/>
        <w:rPr>
          <w:color w:val="000000" w:themeColor="text1"/>
        </w:rPr>
      </w:pPr>
    </w:p>
    <w:p w14:paraId="2D54F08C" w14:textId="2AAF5207" w:rsidR="79F4FA2D" w:rsidRDefault="79F4FA2D" w:rsidP="16C0C46D">
      <w:pPr>
        <w:spacing w:line="247" w:lineRule="auto"/>
        <w:ind w:left="142" w:right="-20"/>
      </w:pPr>
      <w:r w:rsidRPr="16C0C46D">
        <w:rPr>
          <w:b/>
          <w:bCs/>
          <w:color w:val="000000" w:themeColor="text1"/>
        </w:rPr>
        <w:t xml:space="preserve">June </w:t>
      </w:r>
      <w:r w:rsidR="259A02BE" w:rsidRPr="16C0C46D">
        <w:rPr>
          <w:b/>
          <w:bCs/>
          <w:color w:val="000000" w:themeColor="text1"/>
        </w:rPr>
        <w:t>7</w:t>
      </w:r>
      <w:r w:rsidRPr="16C0C46D">
        <w:rPr>
          <w:b/>
          <w:bCs/>
          <w:color w:val="000000" w:themeColor="text1"/>
        </w:rPr>
        <w:t xml:space="preserve">, 2024 – </w:t>
      </w:r>
      <w:r w:rsidR="3377B7E2" w:rsidRPr="16C0C46D">
        <w:rPr>
          <w:b/>
          <w:bCs/>
          <w:color w:val="000000" w:themeColor="text1"/>
        </w:rPr>
        <w:t>June 14</w:t>
      </w:r>
      <w:r w:rsidRPr="16C0C46D">
        <w:rPr>
          <w:b/>
          <w:bCs/>
          <w:color w:val="000000" w:themeColor="text1"/>
        </w:rPr>
        <w:t>, 2024</w:t>
      </w:r>
    </w:p>
    <w:p w14:paraId="76164350" w14:textId="4821170A" w:rsidR="6F0688A7" w:rsidRDefault="6F0688A7" w:rsidP="16C0C46D">
      <w:pPr>
        <w:pStyle w:val="ListParagraph"/>
        <w:numPr>
          <w:ilvl w:val="0"/>
          <w:numId w:val="4"/>
        </w:numPr>
        <w:ind w:right="-20"/>
        <w:rPr>
          <w:rFonts w:ascii="Arial" w:eastAsia="Arial" w:hAnsi="Arial" w:cs="Arial"/>
        </w:rPr>
      </w:pPr>
      <w:r w:rsidRPr="16C0C46D">
        <w:rPr>
          <w:rFonts w:ascii="Arial" w:eastAsia="Arial" w:hAnsi="Arial" w:cs="Arial"/>
        </w:rPr>
        <w:t>Majority of p</w:t>
      </w:r>
      <w:r w:rsidR="79F4FA2D" w:rsidRPr="16C0C46D">
        <w:rPr>
          <w:rFonts w:ascii="Arial" w:eastAsia="Arial" w:hAnsi="Arial" w:cs="Arial"/>
        </w:rPr>
        <w:t>roject activities take place</w:t>
      </w:r>
    </w:p>
    <w:p w14:paraId="7F73C4CA" w14:textId="3F755FAE" w:rsidR="16C0C46D" w:rsidRDefault="16C0C46D" w:rsidP="16C0C46D">
      <w:pPr>
        <w:spacing w:after="0"/>
        <w:ind w:right="-20"/>
        <w:rPr>
          <w:color w:val="000000" w:themeColor="text1"/>
        </w:rPr>
      </w:pPr>
    </w:p>
    <w:p w14:paraId="5FB1AB87" w14:textId="0300910C" w:rsidR="50B7AA6E" w:rsidRDefault="50B7AA6E" w:rsidP="16C0C46D">
      <w:pPr>
        <w:spacing w:line="247" w:lineRule="auto"/>
        <w:ind w:left="142" w:right="-20"/>
      </w:pPr>
      <w:r w:rsidRPr="16C0C46D">
        <w:rPr>
          <w:b/>
          <w:bCs/>
          <w:color w:val="000000" w:themeColor="text1"/>
        </w:rPr>
        <w:t>June 15, 2024 – June 30, 2024</w:t>
      </w:r>
    </w:p>
    <w:p w14:paraId="189A026E" w14:textId="1E7EE7B2" w:rsidR="50B7AA6E" w:rsidRDefault="50B7AA6E" w:rsidP="16C0C46D">
      <w:pPr>
        <w:pStyle w:val="ListParagraph"/>
        <w:numPr>
          <w:ilvl w:val="0"/>
          <w:numId w:val="4"/>
        </w:numPr>
        <w:ind w:right="-20"/>
        <w:rPr>
          <w:rFonts w:ascii="Arial" w:eastAsia="Arial" w:hAnsi="Arial" w:cs="Arial"/>
          <w:color w:val="000000" w:themeColor="text1"/>
        </w:rPr>
      </w:pPr>
      <w:r w:rsidRPr="16C0C46D">
        <w:rPr>
          <w:rFonts w:ascii="Arial" w:eastAsia="Arial" w:hAnsi="Arial" w:cs="Arial"/>
          <w:color w:val="000000" w:themeColor="text1"/>
        </w:rPr>
        <w:t>Other project activities completed</w:t>
      </w:r>
    </w:p>
    <w:p w14:paraId="53C9737F" w14:textId="70877359" w:rsidR="16C0C46D" w:rsidRDefault="16C0C46D" w:rsidP="16C0C46D">
      <w:pPr>
        <w:spacing w:after="0"/>
        <w:ind w:right="-20"/>
        <w:rPr>
          <w:color w:val="000000" w:themeColor="text1"/>
        </w:rPr>
      </w:pPr>
    </w:p>
    <w:p w14:paraId="01C47C5F" w14:textId="479B6867" w:rsidR="79F4FA2D" w:rsidRDefault="79F4FA2D" w:rsidP="16C0C46D">
      <w:pPr>
        <w:spacing w:line="247" w:lineRule="auto"/>
        <w:ind w:left="142" w:right="-20"/>
        <w:rPr>
          <w:b/>
          <w:bCs/>
          <w:color w:val="000000" w:themeColor="text1"/>
        </w:rPr>
      </w:pPr>
      <w:r w:rsidRPr="16C0C46D">
        <w:rPr>
          <w:b/>
          <w:bCs/>
          <w:color w:val="000000" w:themeColor="text1"/>
        </w:rPr>
        <w:t>J</w:t>
      </w:r>
      <w:r w:rsidR="4904F620" w:rsidRPr="16C0C46D">
        <w:rPr>
          <w:b/>
          <w:bCs/>
          <w:color w:val="000000" w:themeColor="text1"/>
        </w:rPr>
        <w:t>uly 15</w:t>
      </w:r>
      <w:r w:rsidRPr="16C0C46D">
        <w:rPr>
          <w:b/>
          <w:bCs/>
          <w:color w:val="000000" w:themeColor="text1"/>
        </w:rPr>
        <w:t>, 202</w:t>
      </w:r>
      <w:r w:rsidR="590F2E0D" w:rsidRPr="16C0C46D">
        <w:rPr>
          <w:b/>
          <w:bCs/>
          <w:color w:val="000000" w:themeColor="text1"/>
        </w:rPr>
        <w:t>4</w:t>
      </w:r>
    </w:p>
    <w:p w14:paraId="534C53E6" w14:textId="72BC4422" w:rsidR="79F4FA2D" w:rsidRDefault="79F4FA2D" w:rsidP="16C0C46D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</w:rPr>
      </w:pPr>
      <w:r w:rsidRPr="6B285721">
        <w:rPr>
          <w:rFonts w:ascii="Arial" w:eastAsia="Arial" w:hAnsi="Arial" w:cs="Arial"/>
        </w:rPr>
        <w:t>Final Report Due</w:t>
      </w:r>
      <w:r w:rsidR="148AEE09" w:rsidRPr="6B285721">
        <w:rPr>
          <w:rFonts w:ascii="Arial" w:eastAsia="Arial" w:hAnsi="Arial" w:cs="Arial"/>
        </w:rPr>
        <w:t xml:space="preserve"> (see Demonstrating Impact section for more details)</w:t>
      </w:r>
    </w:p>
    <w:p w14:paraId="4FD38AD4" w14:textId="6EE7C533" w:rsidR="16C0C46D" w:rsidRDefault="16C0C46D" w:rsidP="16C0C46D"/>
    <w:p w14:paraId="788540B5" w14:textId="5C0A0DEB" w:rsidR="00B80725" w:rsidRPr="00E316C7" w:rsidRDefault="003A5EB9" w:rsidP="00E316C7">
      <w:pPr>
        <w:pStyle w:val="Heading2"/>
        <w:ind w:left="0"/>
      </w:pPr>
      <w:bookmarkStart w:id="48" w:name="_Toc129009755"/>
      <w:bookmarkStart w:id="49" w:name="_Toc129009841"/>
      <w:bookmarkStart w:id="50" w:name="_Toc161323310"/>
      <w:r w:rsidRPr="00E73853">
        <w:rPr>
          <w:color w:val="auto"/>
        </w:rPr>
        <w:t>Special Needs</w:t>
      </w:r>
      <w:bookmarkEnd w:id="45"/>
      <w:bookmarkEnd w:id="48"/>
      <w:bookmarkEnd w:id="49"/>
      <w:bookmarkEnd w:id="50"/>
      <w:r w:rsidRPr="00E73853">
        <w:rPr>
          <w:color w:val="auto"/>
        </w:rPr>
        <w:t xml:space="preserve"> </w:t>
      </w:r>
    </w:p>
    <w:p w14:paraId="5A4310F7" w14:textId="7EE99DC7" w:rsidR="00F04DC6" w:rsidRDefault="003A5EB9" w:rsidP="00B97CF5">
      <w:pPr>
        <w:spacing w:after="40" w:line="240" w:lineRule="auto"/>
        <w:ind w:left="20" w:right="326"/>
        <w:jc w:val="both"/>
        <w:rPr>
          <w:color w:val="0000FF"/>
          <w:u w:val="single" w:color="0000FF"/>
        </w:rPr>
      </w:pPr>
      <w:r w:rsidRPr="00C22D31">
        <w:t xml:space="preserve">Accommodation of special needs (e.g. documents in alternate formats, sign-language interpreters, off-hour meetings) is available as required to ensure that groups can fully participate in the funding process.  For accommodation of </w:t>
      </w:r>
      <w:r w:rsidR="00BD52E3">
        <w:t xml:space="preserve">special needs please </w:t>
      </w:r>
      <w:r w:rsidR="008E78AE">
        <w:t xml:space="preserve">contact </w:t>
      </w:r>
      <w:hyperlink r:id="rId26" w:history="1">
        <w:r w:rsidR="006C5137" w:rsidRPr="0062348C">
          <w:rPr>
            <w:rStyle w:val="Hyperlink"/>
          </w:rPr>
          <w:t>communityfunding@toronto.ca</w:t>
        </w:r>
      </w:hyperlink>
      <w:r w:rsidR="006C5137">
        <w:t xml:space="preserve"> </w:t>
      </w:r>
    </w:p>
    <w:p w14:paraId="65DEB284" w14:textId="77777777" w:rsidR="00B97CF5" w:rsidRPr="00C22D31" w:rsidRDefault="00B97CF5" w:rsidP="00484B5D">
      <w:pPr>
        <w:spacing w:after="40" w:line="240" w:lineRule="auto"/>
        <w:ind w:left="0" w:right="326" w:firstLine="0"/>
        <w:jc w:val="both"/>
      </w:pPr>
    </w:p>
    <w:p w14:paraId="6EF72160" w14:textId="529164C6" w:rsidR="00B80725" w:rsidRPr="00E73853" w:rsidRDefault="003A5EB9" w:rsidP="00484B5D">
      <w:pPr>
        <w:pStyle w:val="Heading2"/>
        <w:ind w:left="30"/>
        <w:rPr>
          <w:color w:val="auto"/>
        </w:rPr>
      </w:pPr>
      <w:bookmarkStart w:id="51" w:name="_Toc126676270"/>
      <w:bookmarkStart w:id="52" w:name="_Toc129009756"/>
      <w:bookmarkStart w:id="53" w:name="_Toc129009842"/>
      <w:bookmarkStart w:id="54" w:name="_Toc161323311"/>
      <w:r w:rsidRPr="00E73853">
        <w:rPr>
          <w:color w:val="auto"/>
        </w:rPr>
        <w:t>Disclosure of Information</w:t>
      </w:r>
      <w:bookmarkEnd w:id="51"/>
      <w:bookmarkEnd w:id="52"/>
      <w:bookmarkEnd w:id="53"/>
      <w:bookmarkEnd w:id="54"/>
      <w:r w:rsidRPr="00E73853">
        <w:rPr>
          <w:color w:val="auto"/>
        </w:rPr>
        <w:t xml:space="preserve">  </w:t>
      </w:r>
    </w:p>
    <w:p w14:paraId="19C8452E" w14:textId="73BD1168" w:rsidR="008D4B87" w:rsidRPr="00C22D31" w:rsidRDefault="003A5EB9" w:rsidP="003922F8">
      <w:pPr>
        <w:spacing w:after="3" w:line="240" w:lineRule="auto"/>
        <w:ind w:left="40" w:right="326"/>
        <w:jc w:val="both"/>
      </w:pPr>
      <w:r>
        <w:t xml:space="preserve">As mandated by the Municipal Freedom of Information and Protection of Privacy Act (1990) s. 27 and By-Law 974-1998 all information collected on this form, including personal information may be subject to full public disclosure which may include posting to a web site.  Questions about this collection can be directed to the </w:t>
      </w:r>
      <w:r w:rsidR="790B021F">
        <w:t>Manager</w:t>
      </w:r>
      <w:r>
        <w:t xml:space="preserve"> of Community Funding at City Hall, 15th floor, East Tower, 100 Queen Street West, Toronto, ON M5H 2N2 or by telephone at 416-392-</w:t>
      </w:r>
      <w:r w:rsidR="00B10637">
        <w:t>0102</w:t>
      </w:r>
      <w:r>
        <w:t xml:space="preserve">. </w:t>
      </w:r>
    </w:p>
    <w:p w14:paraId="65337857" w14:textId="33B0D0BB" w:rsidR="16C0C46D" w:rsidRDefault="16C0C46D" w:rsidP="16C0C46D">
      <w:pPr>
        <w:spacing w:after="3" w:line="240" w:lineRule="auto"/>
        <w:ind w:left="40" w:right="326"/>
        <w:jc w:val="both"/>
      </w:pPr>
    </w:p>
    <w:p w14:paraId="7423E717" w14:textId="511D44C0" w:rsidR="16C0C46D" w:rsidRDefault="16C0C46D" w:rsidP="16C0C46D">
      <w:pPr>
        <w:spacing w:after="3" w:line="240" w:lineRule="auto"/>
        <w:ind w:left="40" w:right="326"/>
        <w:jc w:val="both"/>
      </w:pPr>
    </w:p>
    <w:p w14:paraId="15755ABB" w14:textId="292034B1" w:rsidR="16C0C46D" w:rsidRDefault="16C0C46D" w:rsidP="6B285721">
      <w:pPr>
        <w:spacing w:after="3" w:line="240" w:lineRule="auto"/>
        <w:ind w:left="40" w:right="326"/>
        <w:jc w:val="both"/>
      </w:pPr>
    </w:p>
    <w:sectPr w:rsidR="16C0C46D" w:rsidSect="00AF62CB">
      <w:footerReference w:type="even" r:id="rId27"/>
      <w:footerReference w:type="default" r:id="rId28"/>
      <w:footerReference w:type="first" r:id="rId29"/>
      <w:pgSz w:w="12240" w:h="15840"/>
      <w:pgMar w:top="1440" w:right="1440" w:bottom="1440" w:left="1440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B26E" w14:textId="77777777" w:rsidR="0047107F" w:rsidRDefault="0047107F">
      <w:pPr>
        <w:spacing w:after="0" w:line="240" w:lineRule="auto"/>
      </w:pPr>
      <w:r>
        <w:separator/>
      </w:r>
    </w:p>
  </w:endnote>
  <w:endnote w:type="continuationSeparator" w:id="0">
    <w:p w14:paraId="304FA23A" w14:textId="77777777" w:rsidR="0047107F" w:rsidRDefault="004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7848" w14:textId="7C3CC81A" w:rsidR="00594187" w:rsidRDefault="00594187" w:rsidP="00AF62CB">
    <w:pPr>
      <w:spacing w:after="0" w:line="259" w:lineRule="auto"/>
      <w:ind w:left="46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29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4BA9D" w14:textId="2DBC9FBF" w:rsidR="00594187" w:rsidRDefault="005C68E9" w:rsidP="00AF62CB">
        <w:pPr>
          <w:pStyle w:val="Footer"/>
          <w:ind w:left="0" w:firstLine="0"/>
        </w:pPr>
        <w:r>
          <w:t>Communi</w:t>
        </w:r>
        <w:r w:rsidR="00241F13">
          <w:t>ty Healing and Unity Grants</w:t>
        </w:r>
        <w:r w:rsidR="00AF62CB" w:rsidRPr="00AF62CB">
          <w:t xml:space="preserve">                                                                                           </w:t>
        </w:r>
        <w:r w:rsidR="00594187" w:rsidRPr="00AF62CB">
          <w:rPr>
            <w:color w:val="2B579A"/>
          </w:rPr>
          <w:fldChar w:fldCharType="begin"/>
        </w:r>
        <w:r w:rsidR="00594187" w:rsidRPr="00AF62CB">
          <w:instrText xml:space="preserve"> PAGE   \* MERGEFORMAT </w:instrText>
        </w:r>
        <w:r w:rsidR="00594187" w:rsidRPr="00AF62CB">
          <w:rPr>
            <w:color w:val="2B579A"/>
          </w:rPr>
          <w:fldChar w:fldCharType="separate"/>
        </w:r>
        <w:r w:rsidR="00C803ED" w:rsidRPr="00AF62CB">
          <w:rPr>
            <w:noProof/>
          </w:rPr>
          <w:t>7</w:t>
        </w:r>
        <w:r w:rsidR="00594187" w:rsidRPr="00AF62CB">
          <w:rPr>
            <w:noProof/>
            <w:color w:val="2B579A"/>
          </w:rPr>
          <w:fldChar w:fldCharType="end"/>
        </w:r>
      </w:p>
    </w:sdtContent>
  </w:sdt>
  <w:p w14:paraId="3037FEF0" w14:textId="13242DE7" w:rsidR="00594187" w:rsidRPr="00DE11A8" w:rsidRDefault="00AF62CB" w:rsidP="00DE11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3725" w14:textId="77777777" w:rsidR="00594187" w:rsidRDefault="00594187">
    <w:pPr>
      <w:spacing w:after="0" w:line="259" w:lineRule="auto"/>
      <w:ind w:left="467" w:firstLine="0"/>
      <w:jc w:val="center"/>
    </w:pPr>
    <w:r>
      <w:rPr>
        <w:rFonts w:ascii="Calibri" w:eastAsia="Calibri" w:hAnsi="Calibri" w:cs="Calibri"/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E9B929" wp14:editId="4C711995">
              <wp:simplePos x="0" y="0"/>
              <wp:positionH relativeFrom="page">
                <wp:posOffset>1125017</wp:posOffset>
              </wp:positionH>
              <wp:positionV relativeFrom="page">
                <wp:posOffset>9450019</wp:posOffset>
              </wp:positionV>
              <wp:extent cx="5909819" cy="9144"/>
              <wp:effectExtent l="0" t="0" r="0" b="0"/>
              <wp:wrapSquare wrapText="bothSides"/>
              <wp:docPr id="9450" name="Group 9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9819" cy="9144"/>
                        <a:chOff x="0" y="0"/>
                        <a:chExt cx="5909819" cy="9144"/>
                      </a:xfrm>
                    </wpg:grpSpPr>
                    <wps:wsp>
                      <wps:cNvPr id="10057" name="Shape 10057"/>
                      <wps:cNvSpPr/>
                      <wps:spPr>
                        <a:xfrm>
                          <a:off x="0" y="0"/>
                          <a:ext cx="59098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9819" h="9144">
                              <a:moveTo>
                                <a:pt x="0" y="0"/>
                              </a:moveTo>
                              <a:lnTo>
                                <a:pt x="5909819" y="0"/>
                              </a:lnTo>
                              <a:lnTo>
                                <a:pt x="59098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4050096A">
            <v:group id="Group 9450" style="position:absolute;margin-left:88.6pt;margin-top:744.1pt;width:465.35pt;height:.7pt;z-index:251661312;mso-position-horizontal-relative:page;mso-position-vertical-relative:page" coordsize="59098,91" o:spid="_x0000_s1026" w14:anchorId="2519E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">
              <v:shape id="Shape 10057" style="position:absolute;width:59098;height:91;visibility:visible;mso-wrap-style:square;v-text-anchor:top" coordsize="5909819,9144" o:spid="_x0000_s1027" fillcolor="black" stroked="f" strokeweight="0" path="m,l590981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">
                <v:stroke miterlimit="83231f" joinstyle="miter"/>
                <v:path textboxrect="0,0,5909819,9144" arrowok="t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Page </w:t>
    </w:r>
    <w:r>
      <w:rPr>
        <w:b/>
        <w:color w:val="2B579A"/>
        <w:sz w:val="16"/>
        <w:shd w:val="clear" w:color="auto" w:fill="E6E6E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color w:val="2B579A"/>
        <w:sz w:val="16"/>
        <w:shd w:val="clear" w:color="auto" w:fill="E6E6E6"/>
      </w:rPr>
      <w:fldChar w:fldCharType="separate"/>
    </w:r>
    <w:r>
      <w:rPr>
        <w:b/>
        <w:sz w:val="16"/>
      </w:rPr>
      <w:t>2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b/>
        <w:sz w:val="16"/>
      </w:rPr>
      <w:t xml:space="preserve"> of </w:t>
    </w:r>
    <w:r>
      <w:rPr>
        <w:b/>
        <w:color w:val="2B579A"/>
        <w:sz w:val="16"/>
        <w:shd w:val="clear" w:color="auto" w:fill="E6E6E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color w:val="2B579A"/>
        <w:sz w:val="16"/>
        <w:shd w:val="clear" w:color="auto" w:fill="E6E6E6"/>
      </w:rPr>
      <w:fldChar w:fldCharType="separate"/>
    </w:r>
    <w:r w:rsidR="00C803ED">
      <w:rPr>
        <w:b/>
        <w:noProof/>
        <w:sz w:val="16"/>
      </w:rPr>
      <w:t>8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7558" w14:textId="77777777" w:rsidR="0047107F" w:rsidRDefault="0047107F">
      <w:pPr>
        <w:spacing w:after="0" w:line="240" w:lineRule="auto"/>
      </w:pPr>
      <w:r>
        <w:separator/>
      </w:r>
    </w:p>
  </w:footnote>
  <w:footnote w:type="continuationSeparator" w:id="0">
    <w:p w14:paraId="11F93C6D" w14:textId="77777777" w:rsidR="0047107F" w:rsidRDefault="0047107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PNdqEi/h0OQVy" int2:id="kNcC4nmJ">
      <int2:state int2:value="Rejected" int2:type="AugLoop_Text_Critique"/>
    </int2:textHash>
    <int2:textHash int2:hashCode="cGMFuKA2G9AZID" int2:id="6oTklTew">
      <int2:state int2:value="Rejected" int2:type="AugLoop_Text_Critique"/>
    </int2:textHash>
    <int2:textHash int2:hashCode="6Xun9lB3tCtNU9" int2:id="FpDqhvVU">
      <int2:state int2:value="Rejected" int2:type="AugLoop_Text_Critique"/>
    </int2:textHash>
    <int2:textHash int2:hashCode="XsxObJ9FmPOqXg" int2:id="kXAJeec1">
      <int2:state int2:value="Rejected" int2:type="AugLoop_Text_Critique"/>
    </int2:textHash>
    <int2:textHash int2:hashCode="Wpvue+zJqcPYXJ" int2:id="tBadS1yq">
      <int2:state int2:value="Rejected" int2:type="AugLoop_Text_Critique"/>
    </int2:textHash>
    <int2:textHash int2:hashCode="aYdxxLNdiHI7lz" int2:id="yq4HFkf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0CF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8A02B"/>
    <w:multiLevelType w:val="hybridMultilevel"/>
    <w:tmpl w:val="2090A44E"/>
    <w:lvl w:ilvl="0" w:tplc="B208851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98B4D6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5F07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50D9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20C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7D2DC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1A18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224B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2CFB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288"/>
    <w:multiLevelType w:val="hybridMultilevel"/>
    <w:tmpl w:val="D8249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F2D"/>
    <w:multiLevelType w:val="hybridMultilevel"/>
    <w:tmpl w:val="3C0C1718"/>
    <w:lvl w:ilvl="0" w:tplc="15E2F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8D0"/>
    <w:multiLevelType w:val="hybridMultilevel"/>
    <w:tmpl w:val="7C147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C8CC"/>
    <w:multiLevelType w:val="hybridMultilevel"/>
    <w:tmpl w:val="8E143B22"/>
    <w:lvl w:ilvl="0" w:tplc="062416F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9AC4DF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AE2B3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8065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EA96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D460E0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4826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B2654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9E0A1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0C24F"/>
    <w:multiLevelType w:val="hybridMultilevel"/>
    <w:tmpl w:val="507C15B4"/>
    <w:lvl w:ilvl="0" w:tplc="EEA4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A5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8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4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0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44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1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41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69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3FA3"/>
    <w:multiLevelType w:val="hybridMultilevel"/>
    <w:tmpl w:val="2D1E3BFE"/>
    <w:lvl w:ilvl="0" w:tplc="DA126F4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4D30B30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E5C8D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ECCA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BA6E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CC5B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2C53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C69F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28824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55FE2"/>
    <w:multiLevelType w:val="multilevel"/>
    <w:tmpl w:val="450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33D2D5"/>
    <w:multiLevelType w:val="hybridMultilevel"/>
    <w:tmpl w:val="BFF466E8"/>
    <w:lvl w:ilvl="0" w:tplc="41D02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F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8A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8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9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0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09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A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4E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7A3D5"/>
    <w:multiLevelType w:val="hybridMultilevel"/>
    <w:tmpl w:val="48CE9B9C"/>
    <w:lvl w:ilvl="0" w:tplc="52005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CB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0D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7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E9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6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F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7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4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1B52"/>
    <w:multiLevelType w:val="hybridMultilevel"/>
    <w:tmpl w:val="B254B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19920"/>
    <w:multiLevelType w:val="hybridMultilevel"/>
    <w:tmpl w:val="693E0AD4"/>
    <w:lvl w:ilvl="0" w:tplc="A604903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FAB0FD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E71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7098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6C3CD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78E16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C45D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5A470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FD6A3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74ABD"/>
    <w:multiLevelType w:val="hybridMultilevel"/>
    <w:tmpl w:val="0882A518"/>
    <w:lvl w:ilvl="0" w:tplc="282A2952">
      <w:start w:val="1"/>
      <w:numFmt w:val="decimal"/>
      <w:lvlText w:val="%1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E7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05DE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2952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C24E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262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7CB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A3BE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4CEF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D75955"/>
    <w:multiLevelType w:val="hybridMultilevel"/>
    <w:tmpl w:val="B7AE369A"/>
    <w:lvl w:ilvl="0" w:tplc="087A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6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21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83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40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A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4C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0F23B"/>
    <w:multiLevelType w:val="hybridMultilevel"/>
    <w:tmpl w:val="97900F86"/>
    <w:lvl w:ilvl="0" w:tplc="026C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EC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AD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45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3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A9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2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D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64CE"/>
    <w:multiLevelType w:val="hybridMultilevel"/>
    <w:tmpl w:val="E8D6E1FE"/>
    <w:lvl w:ilvl="0" w:tplc="6B36616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6D782A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CF63F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74EE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8E2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498FC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60A0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BE2A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F0A176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43CE2"/>
    <w:multiLevelType w:val="hybridMultilevel"/>
    <w:tmpl w:val="DC3EE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C8E84"/>
    <w:multiLevelType w:val="hybridMultilevel"/>
    <w:tmpl w:val="899217DE"/>
    <w:lvl w:ilvl="0" w:tplc="12721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40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27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C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06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E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4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6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EB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1CD3"/>
    <w:multiLevelType w:val="hybridMultilevel"/>
    <w:tmpl w:val="B59A7CCC"/>
    <w:lvl w:ilvl="0" w:tplc="17928D6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2BAE2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38A83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12A9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5A342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E7EB8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487A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58E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9A209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A734A"/>
    <w:multiLevelType w:val="hybridMultilevel"/>
    <w:tmpl w:val="373A2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D4581"/>
    <w:multiLevelType w:val="hybridMultilevel"/>
    <w:tmpl w:val="56AC7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18"/>
  </w:num>
  <w:num w:numId="13">
    <w:abstractNumId w:val="13"/>
  </w:num>
  <w:num w:numId="14">
    <w:abstractNumId w:val="11"/>
  </w:num>
  <w:num w:numId="15">
    <w:abstractNumId w:val="0"/>
  </w:num>
  <w:num w:numId="16">
    <w:abstractNumId w:val="21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87"/>
    <w:rsid w:val="00000125"/>
    <w:rsid w:val="0000136B"/>
    <w:rsid w:val="00004325"/>
    <w:rsid w:val="00004830"/>
    <w:rsid w:val="00004D71"/>
    <w:rsid w:val="00006358"/>
    <w:rsid w:val="00006B4B"/>
    <w:rsid w:val="000118C5"/>
    <w:rsid w:val="000131ED"/>
    <w:rsid w:val="000133ED"/>
    <w:rsid w:val="00013711"/>
    <w:rsid w:val="00016A63"/>
    <w:rsid w:val="00025055"/>
    <w:rsid w:val="000269AC"/>
    <w:rsid w:val="00026B17"/>
    <w:rsid w:val="00035B28"/>
    <w:rsid w:val="0003755F"/>
    <w:rsid w:val="000412F5"/>
    <w:rsid w:val="0004177C"/>
    <w:rsid w:val="0004228C"/>
    <w:rsid w:val="000504CE"/>
    <w:rsid w:val="00051A84"/>
    <w:rsid w:val="00054FFD"/>
    <w:rsid w:val="00057D94"/>
    <w:rsid w:val="00060008"/>
    <w:rsid w:val="000619E9"/>
    <w:rsid w:val="00061EF9"/>
    <w:rsid w:val="00062B5D"/>
    <w:rsid w:val="00062E26"/>
    <w:rsid w:val="00067462"/>
    <w:rsid w:val="00067E95"/>
    <w:rsid w:val="00072478"/>
    <w:rsid w:val="00072A87"/>
    <w:rsid w:val="000735DD"/>
    <w:rsid w:val="00081063"/>
    <w:rsid w:val="00082B84"/>
    <w:rsid w:val="00085161"/>
    <w:rsid w:val="000856E4"/>
    <w:rsid w:val="00085AC6"/>
    <w:rsid w:val="00085CB1"/>
    <w:rsid w:val="0009435F"/>
    <w:rsid w:val="00094BFE"/>
    <w:rsid w:val="000A14D1"/>
    <w:rsid w:val="000A5603"/>
    <w:rsid w:val="000A70B1"/>
    <w:rsid w:val="000B29FD"/>
    <w:rsid w:val="000B3060"/>
    <w:rsid w:val="000B3A6F"/>
    <w:rsid w:val="000B4E47"/>
    <w:rsid w:val="000B4E4D"/>
    <w:rsid w:val="000B52BE"/>
    <w:rsid w:val="000B5982"/>
    <w:rsid w:val="000B5ED8"/>
    <w:rsid w:val="000B75DB"/>
    <w:rsid w:val="000B787A"/>
    <w:rsid w:val="000C2502"/>
    <w:rsid w:val="000C7845"/>
    <w:rsid w:val="000D17EE"/>
    <w:rsid w:val="000D2685"/>
    <w:rsid w:val="000D572A"/>
    <w:rsid w:val="000E312C"/>
    <w:rsid w:val="000E5991"/>
    <w:rsid w:val="000E7A9B"/>
    <w:rsid w:val="000F1D5A"/>
    <w:rsid w:val="000F44E6"/>
    <w:rsid w:val="000F5149"/>
    <w:rsid w:val="000F51A4"/>
    <w:rsid w:val="000F6B7F"/>
    <w:rsid w:val="000F6ED6"/>
    <w:rsid w:val="000F709D"/>
    <w:rsid w:val="001009C9"/>
    <w:rsid w:val="00104EF1"/>
    <w:rsid w:val="001052D9"/>
    <w:rsid w:val="00106382"/>
    <w:rsid w:val="001064A2"/>
    <w:rsid w:val="00106D19"/>
    <w:rsid w:val="00111E5E"/>
    <w:rsid w:val="001145C3"/>
    <w:rsid w:val="00114EFF"/>
    <w:rsid w:val="001153EE"/>
    <w:rsid w:val="00115774"/>
    <w:rsid w:val="0013025D"/>
    <w:rsid w:val="0013689B"/>
    <w:rsid w:val="00140FA0"/>
    <w:rsid w:val="001411EA"/>
    <w:rsid w:val="00146701"/>
    <w:rsid w:val="00152133"/>
    <w:rsid w:val="001539F8"/>
    <w:rsid w:val="00154521"/>
    <w:rsid w:val="0015601F"/>
    <w:rsid w:val="00160399"/>
    <w:rsid w:val="001618CA"/>
    <w:rsid w:val="00170274"/>
    <w:rsid w:val="0017779B"/>
    <w:rsid w:val="0018037E"/>
    <w:rsid w:val="00183E54"/>
    <w:rsid w:val="00190F75"/>
    <w:rsid w:val="0019400A"/>
    <w:rsid w:val="0019652E"/>
    <w:rsid w:val="00196A81"/>
    <w:rsid w:val="00197AF4"/>
    <w:rsid w:val="001A016F"/>
    <w:rsid w:val="001A1A66"/>
    <w:rsid w:val="001A546E"/>
    <w:rsid w:val="001B1345"/>
    <w:rsid w:val="001B1C81"/>
    <w:rsid w:val="001B2642"/>
    <w:rsid w:val="001B4753"/>
    <w:rsid w:val="001B4F09"/>
    <w:rsid w:val="001B5B93"/>
    <w:rsid w:val="001B67AF"/>
    <w:rsid w:val="001B6A16"/>
    <w:rsid w:val="001B6FC9"/>
    <w:rsid w:val="001C23B2"/>
    <w:rsid w:val="001D446D"/>
    <w:rsid w:val="001D56AE"/>
    <w:rsid w:val="001F2A14"/>
    <w:rsid w:val="00201818"/>
    <w:rsid w:val="00204CEC"/>
    <w:rsid w:val="0020747E"/>
    <w:rsid w:val="00207DCB"/>
    <w:rsid w:val="00207F33"/>
    <w:rsid w:val="002132C9"/>
    <w:rsid w:val="00213519"/>
    <w:rsid w:val="00213730"/>
    <w:rsid w:val="0021442C"/>
    <w:rsid w:val="002250E5"/>
    <w:rsid w:val="002273E4"/>
    <w:rsid w:val="0023050C"/>
    <w:rsid w:val="00233890"/>
    <w:rsid w:val="0023588A"/>
    <w:rsid w:val="00241E37"/>
    <w:rsid w:val="00241F13"/>
    <w:rsid w:val="00242474"/>
    <w:rsid w:val="002438C4"/>
    <w:rsid w:val="00244848"/>
    <w:rsid w:val="00245D04"/>
    <w:rsid w:val="00247E2B"/>
    <w:rsid w:val="00253A89"/>
    <w:rsid w:val="002600FD"/>
    <w:rsid w:val="00260D20"/>
    <w:rsid w:val="00261DE3"/>
    <w:rsid w:val="00262066"/>
    <w:rsid w:val="00264554"/>
    <w:rsid w:val="002657C7"/>
    <w:rsid w:val="00267458"/>
    <w:rsid w:val="00267C39"/>
    <w:rsid w:val="00272C4B"/>
    <w:rsid w:val="00274F41"/>
    <w:rsid w:val="00280403"/>
    <w:rsid w:val="002818D7"/>
    <w:rsid w:val="00281DA4"/>
    <w:rsid w:val="00282409"/>
    <w:rsid w:val="00286C63"/>
    <w:rsid w:val="0029095D"/>
    <w:rsid w:val="00290FE5"/>
    <w:rsid w:val="0029411B"/>
    <w:rsid w:val="00294625"/>
    <w:rsid w:val="002960BD"/>
    <w:rsid w:val="002A119A"/>
    <w:rsid w:val="002A4A4A"/>
    <w:rsid w:val="002B0864"/>
    <w:rsid w:val="002B3388"/>
    <w:rsid w:val="002B6F70"/>
    <w:rsid w:val="002C0019"/>
    <w:rsid w:val="002C2837"/>
    <w:rsid w:val="002C2AAB"/>
    <w:rsid w:val="002C3392"/>
    <w:rsid w:val="002C5F54"/>
    <w:rsid w:val="002C7BB0"/>
    <w:rsid w:val="002D17AF"/>
    <w:rsid w:val="002D2C8D"/>
    <w:rsid w:val="002D473E"/>
    <w:rsid w:val="002E0066"/>
    <w:rsid w:val="002E08C2"/>
    <w:rsid w:val="002E4DE0"/>
    <w:rsid w:val="002E6C1A"/>
    <w:rsid w:val="002E7848"/>
    <w:rsid w:val="002F285C"/>
    <w:rsid w:val="002F300D"/>
    <w:rsid w:val="002F55FE"/>
    <w:rsid w:val="002F627C"/>
    <w:rsid w:val="002F7A9D"/>
    <w:rsid w:val="00300BC5"/>
    <w:rsid w:val="003010BE"/>
    <w:rsid w:val="00301169"/>
    <w:rsid w:val="003016A4"/>
    <w:rsid w:val="003031C5"/>
    <w:rsid w:val="0031451B"/>
    <w:rsid w:val="00325DAD"/>
    <w:rsid w:val="00326703"/>
    <w:rsid w:val="003332CE"/>
    <w:rsid w:val="00333D08"/>
    <w:rsid w:val="00334476"/>
    <w:rsid w:val="00334F2D"/>
    <w:rsid w:val="00335313"/>
    <w:rsid w:val="00341052"/>
    <w:rsid w:val="00341292"/>
    <w:rsid w:val="00346F1E"/>
    <w:rsid w:val="00351010"/>
    <w:rsid w:val="00351227"/>
    <w:rsid w:val="003517BF"/>
    <w:rsid w:val="0035420F"/>
    <w:rsid w:val="0035512D"/>
    <w:rsid w:val="003566E6"/>
    <w:rsid w:val="00360544"/>
    <w:rsid w:val="00362F66"/>
    <w:rsid w:val="003656DF"/>
    <w:rsid w:val="00367EE9"/>
    <w:rsid w:val="00380E78"/>
    <w:rsid w:val="00381939"/>
    <w:rsid w:val="003828BD"/>
    <w:rsid w:val="003922F8"/>
    <w:rsid w:val="00392E02"/>
    <w:rsid w:val="00394019"/>
    <w:rsid w:val="0039745A"/>
    <w:rsid w:val="003A01DB"/>
    <w:rsid w:val="003A07EC"/>
    <w:rsid w:val="003A3820"/>
    <w:rsid w:val="003A3FE0"/>
    <w:rsid w:val="003A5294"/>
    <w:rsid w:val="003A5EB9"/>
    <w:rsid w:val="003B315E"/>
    <w:rsid w:val="003B5CFB"/>
    <w:rsid w:val="003B5F05"/>
    <w:rsid w:val="003B633F"/>
    <w:rsid w:val="003C1C7D"/>
    <w:rsid w:val="003D06B8"/>
    <w:rsid w:val="003D1A17"/>
    <w:rsid w:val="003D3D0B"/>
    <w:rsid w:val="003D535C"/>
    <w:rsid w:val="003D71F6"/>
    <w:rsid w:val="003D7EC7"/>
    <w:rsid w:val="003E057A"/>
    <w:rsid w:val="003E07E2"/>
    <w:rsid w:val="003E56A9"/>
    <w:rsid w:val="003F24FC"/>
    <w:rsid w:val="003F342C"/>
    <w:rsid w:val="004066EC"/>
    <w:rsid w:val="00407459"/>
    <w:rsid w:val="00408708"/>
    <w:rsid w:val="00415BB4"/>
    <w:rsid w:val="0041694D"/>
    <w:rsid w:val="004255AE"/>
    <w:rsid w:val="004263EB"/>
    <w:rsid w:val="0042669F"/>
    <w:rsid w:val="00427BF8"/>
    <w:rsid w:val="00430EBD"/>
    <w:rsid w:val="004326F3"/>
    <w:rsid w:val="00432EBA"/>
    <w:rsid w:val="0043447B"/>
    <w:rsid w:val="00436563"/>
    <w:rsid w:val="00437C30"/>
    <w:rsid w:val="00442BE5"/>
    <w:rsid w:val="00442D59"/>
    <w:rsid w:val="00444AA3"/>
    <w:rsid w:val="0044527A"/>
    <w:rsid w:val="004471E4"/>
    <w:rsid w:val="00447DB9"/>
    <w:rsid w:val="004566C0"/>
    <w:rsid w:val="00460A3A"/>
    <w:rsid w:val="00462DF6"/>
    <w:rsid w:val="00465478"/>
    <w:rsid w:val="00466DEF"/>
    <w:rsid w:val="0047107F"/>
    <w:rsid w:val="0048453A"/>
    <w:rsid w:val="00484B5D"/>
    <w:rsid w:val="00485423"/>
    <w:rsid w:val="0048766B"/>
    <w:rsid w:val="00490470"/>
    <w:rsid w:val="004978AF"/>
    <w:rsid w:val="004A1835"/>
    <w:rsid w:val="004A2A45"/>
    <w:rsid w:val="004A2AC3"/>
    <w:rsid w:val="004A3EDD"/>
    <w:rsid w:val="004A3F71"/>
    <w:rsid w:val="004A4E63"/>
    <w:rsid w:val="004A59A7"/>
    <w:rsid w:val="004B2D82"/>
    <w:rsid w:val="004B4C3D"/>
    <w:rsid w:val="004B54B2"/>
    <w:rsid w:val="004B7AB0"/>
    <w:rsid w:val="004C15D3"/>
    <w:rsid w:val="004C180A"/>
    <w:rsid w:val="004C2D3F"/>
    <w:rsid w:val="004D1269"/>
    <w:rsid w:val="004D3786"/>
    <w:rsid w:val="004E17E3"/>
    <w:rsid w:val="004E235A"/>
    <w:rsid w:val="004E4D00"/>
    <w:rsid w:val="004E74F0"/>
    <w:rsid w:val="004E7864"/>
    <w:rsid w:val="004F0D79"/>
    <w:rsid w:val="004F3EEC"/>
    <w:rsid w:val="004F3FC4"/>
    <w:rsid w:val="004F6FA5"/>
    <w:rsid w:val="005021B7"/>
    <w:rsid w:val="0050296B"/>
    <w:rsid w:val="00503096"/>
    <w:rsid w:val="00503F6D"/>
    <w:rsid w:val="00504B45"/>
    <w:rsid w:val="0050560B"/>
    <w:rsid w:val="00505D20"/>
    <w:rsid w:val="005061B1"/>
    <w:rsid w:val="0051164F"/>
    <w:rsid w:val="0051453C"/>
    <w:rsid w:val="0051766F"/>
    <w:rsid w:val="00521C3D"/>
    <w:rsid w:val="00521F65"/>
    <w:rsid w:val="00523100"/>
    <w:rsid w:val="00525CF7"/>
    <w:rsid w:val="00525FDE"/>
    <w:rsid w:val="0052687E"/>
    <w:rsid w:val="005325A5"/>
    <w:rsid w:val="0053495D"/>
    <w:rsid w:val="005375DA"/>
    <w:rsid w:val="0053785E"/>
    <w:rsid w:val="00542327"/>
    <w:rsid w:val="00545649"/>
    <w:rsid w:val="0055521A"/>
    <w:rsid w:val="00560F39"/>
    <w:rsid w:val="00561ED2"/>
    <w:rsid w:val="00563041"/>
    <w:rsid w:val="0056620F"/>
    <w:rsid w:val="00573A96"/>
    <w:rsid w:val="005748D6"/>
    <w:rsid w:val="00582F47"/>
    <w:rsid w:val="005832C9"/>
    <w:rsid w:val="00591944"/>
    <w:rsid w:val="00592A4D"/>
    <w:rsid w:val="00594011"/>
    <w:rsid w:val="00594187"/>
    <w:rsid w:val="0059500D"/>
    <w:rsid w:val="005A2426"/>
    <w:rsid w:val="005A33E4"/>
    <w:rsid w:val="005B1B51"/>
    <w:rsid w:val="005B44AA"/>
    <w:rsid w:val="005B5751"/>
    <w:rsid w:val="005B61B1"/>
    <w:rsid w:val="005B7BE1"/>
    <w:rsid w:val="005C1981"/>
    <w:rsid w:val="005C3164"/>
    <w:rsid w:val="005C47CD"/>
    <w:rsid w:val="005C597C"/>
    <w:rsid w:val="005C68E9"/>
    <w:rsid w:val="005D6597"/>
    <w:rsid w:val="005E189A"/>
    <w:rsid w:val="005E38D2"/>
    <w:rsid w:val="005E6FDC"/>
    <w:rsid w:val="005F2AF0"/>
    <w:rsid w:val="005F2D8B"/>
    <w:rsid w:val="005F3712"/>
    <w:rsid w:val="00605282"/>
    <w:rsid w:val="00606BA7"/>
    <w:rsid w:val="006148B1"/>
    <w:rsid w:val="00615B35"/>
    <w:rsid w:val="00615EC2"/>
    <w:rsid w:val="006165F5"/>
    <w:rsid w:val="006171F5"/>
    <w:rsid w:val="00617663"/>
    <w:rsid w:val="0061784B"/>
    <w:rsid w:val="006207C5"/>
    <w:rsid w:val="006214D3"/>
    <w:rsid w:val="006214E4"/>
    <w:rsid w:val="00621553"/>
    <w:rsid w:val="0062208C"/>
    <w:rsid w:val="00623A41"/>
    <w:rsid w:val="00625F32"/>
    <w:rsid w:val="00631F06"/>
    <w:rsid w:val="006350F8"/>
    <w:rsid w:val="00635854"/>
    <w:rsid w:val="00636194"/>
    <w:rsid w:val="00636A30"/>
    <w:rsid w:val="006370CF"/>
    <w:rsid w:val="006400EF"/>
    <w:rsid w:val="00640ADB"/>
    <w:rsid w:val="006511BF"/>
    <w:rsid w:val="006520F2"/>
    <w:rsid w:val="00652F35"/>
    <w:rsid w:val="00661411"/>
    <w:rsid w:val="00665D9B"/>
    <w:rsid w:val="0066687A"/>
    <w:rsid w:val="00666B73"/>
    <w:rsid w:val="00676736"/>
    <w:rsid w:val="00680D60"/>
    <w:rsid w:val="00683E97"/>
    <w:rsid w:val="00684C9F"/>
    <w:rsid w:val="00691404"/>
    <w:rsid w:val="00694A39"/>
    <w:rsid w:val="006A0B58"/>
    <w:rsid w:val="006A15F1"/>
    <w:rsid w:val="006A45AF"/>
    <w:rsid w:val="006A6CF7"/>
    <w:rsid w:val="006A75FA"/>
    <w:rsid w:val="006B19A9"/>
    <w:rsid w:val="006B1CB2"/>
    <w:rsid w:val="006B7CBD"/>
    <w:rsid w:val="006B7F28"/>
    <w:rsid w:val="006C160F"/>
    <w:rsid w:val="006C3EA9"/>
    <w:rsid w:val="006C5137"/>
    <w:rsid w:val="006C51E6"/>
    <w:rsid w:val="006C5359"/>
    <w:rsid w:val="006C5ADF"/>
    <w:rsid w:val="006C5B48"/>
    <w:rsid w:val="006C64FB"/>
    <w:rsid w:val="006C7E32"/>
    <w:rsid w:val="006D11E1"/>
    <w:rsid w:val="006D4DE1"/>
    <w:rsid w:val="006D4EE9"/>
    <w:rsid w:val="006E3E2F"/>
    <w:rsid w:val="006E4538"/>
    <w:rsid w:val="006E4C86"/>
    <w:rsid w:val="006E5EC1"/>
    <w:rsid w:val="006E6929"/>
    <w:rsid w:val="006E6A5A"/>
    <w:rsid w:val="006F2056"/>
    <w:rsid w:val="006F25A0"/>
    <w:rsid w:val="006F617C"/>
    <w:rsid w:val="006F7376"/>
    <w:rsid w:val="00700751"/>
    <w:rsid w:val="00700787"/>
    <w:rsid w:val="00702436"/>
    <w:rsid w:val="00702E8E"/>
    <w:rsid w:val="0070360E"/>
    <w:rsid w:val="00703913"/>
    <w:rsid w:val="007045B6"/>
    <w:rsid w:val="00705613"/>
    <w:rsid w:val="00707B86"/>
    <w:rsid w:val="007157BC"/>
    <w:rsid w:val="007161FD"/>
    <w:rsid w:val="007176C3"/>
    <w:rsid w:val="00720463"/>
    <w:rsid w:val="00725F98"/>
    <w:rsid w:val="007320D4"/>
    <w:rsid w:val="007332EF"/>
    <w:rsid w:val="0073410F"/>
    <w:rsid w:val="00735BB9"/>
    <w:rsid w:val="00742E00"/>
    <w:rsid w:val="00742F65"/>
    <w:rsid w:val="00744FCE"/>
    <w:rsid w:val="00745163"/>
    <w:rsid w:val="0074614E"/>
    <w:rsid w:val="0074673D"/>
    <w:rsid w:val="0075046B"/>
    <w:rsid w:val="00750B03"/>
    <w:rsid w:val="007512F2"/>
    <w:rsid w:val="00751F49"/>
    <w:rsid w:val="007568F5"/>
    <w:rsid w:val="007615D8"/>
    <w:rsid w:val="007655D9"/>
    <w:rsid w:val="00766393"/>
    <w:rsid w:val="007749C2"/>
    <w:rsid w:val="00775356"/>
    <w:rsid w:val="00783C67"/>
    <w:rsid w:val="00792F1F"/>
    <w:rsid w:val="007956D4"/>
    <w:rsid w:val="007A0D86"/>
    <w:rsid w:val="007A2024"/>
    <w:rsid w:val="007A358D"/>
    <w:rsid w:val="007B3071"/>
    <w:rsid w:val="007B6B1C"/>
    <w:rsid w:val="007B7C81"/>
    <w:rsid w:val="007C0E95"/>
    <w:rsid w:val="007C3503"/>
    <w:rsid w:val="007C5D86"/>
    <w:rsid w:val="007C6824"/>
    <w:rsid w:val="007D33E8"/>
    <w:rsid w:val="007E3998"/>
    <w:rsid w:val="007F0257"/>
    <w:rsid w:val="007F0C5C"/>
    <w:rsid w:val="007F3714"/>
    <w:rsid w:val="007F38BB"/>
    <w:rsid w:val="007F5803"/>
    <w:rsid w:val="00802A50"/>
    <w:rsid w:val="00802C48"/>
    <w:rsid w:val="00802C4B"/>
    <w:rsid w:val="00812A3E"/>
    <w:rsid w:val="008207C1"/>
    <w:rsid w:val="008223FC"/>
    <w:rsid w:val="00823662"/>
    <w:rsid w:val="00823ECD"/>
    <w:rsid w:val="00832A46"/>
    <w:rsid w:val="00832F6F"/>
    <w:rsid w:val="0083345F"/>
    <w:rsid w:val="0083784B"/>
    <w:rsid w:val="00851326"/>
    <w:rsid w:val="0085181B"/>
    <w:rsid w:val="00852D0B"/>
    <w:rsid w:val="0085650B"/>
    <w:rsid w:val="0086473A"/>
    <w:rsid w:val="00867125"/>
    <w:rsid w:val="0087068A"/>
    <w:rsid w:val="008732EE"/>
    <w:rsid w:val="008739DD"/>
    <w:rsid w:val="00874261"/>
    <w:rsid w:val="008742B0"/>
    <w:rsid w:val="0088512E"/>
    <w:rsid w:val="00885934"/>
    <w:rsid w:val="0088743C"/>
    <w:rsid w:val="008A4C08"/>
    <w:rsid w:val="008A5191"/>
    <w:rsid w:val="008A57A7"/>
    <w:rsid w:val="008C2322"/>
    <w:rsid w:val="008C2A14"/>
    <w:rsid w:val="008C2D48"/>
    <w:rsid w:val="008C4E74"/>
    <w:rsid w:val="008C59BD"/>
    <w:rsid w:val="008D10D9"/>
    <w:rsid w:val="008D2AC6"/>
    <w:rsid w:val="008D2CC9"/>
    <w:rsid w:val="008D4B87"/>
    <w:rsid w:val="008D66F1"/>
    <w:rsid w:val="008E1A55"/>
    <w:rsid w:val="008E1C26"/>
    <w:rsid w:val="008E2375"/>
    <w:rsid w:val="008E329C"/>
    <w:rsid w:val="008E4769"/>
    <w:rsid w:val="008E72E2"/>
    <w:rsid w:val="008E78AE"/>
    <w:rsid w:val="008F6E6A"/>
    <w:rsid w:val="00901886"/>
    <w:rsid w:val="00903235"/>
    <w:rsid w:val="0090482B"/>
    <w:rsid w:val="009065E0"/>
    <w:rsid w:val="00906F28"/>
    <w:rsid w:val="0091265B"/>
    <w:rsid w:val="00916CBB"/>
    <w:rsid w:val="00916E92"/>
    <w:rsid w:val="0092201B"/>
    <w:rsid w:val="00923368"/>
    <w:rsid w:val="00924235"/>
    <w:rsid w:val="009252AC"/>
    <w:rsid w:val="00930244"/>
    <w:rsid w:val="00931FA4"/>
    <w:rsid w:val="00934C74"/>
    <w:rsid w:val="009365DC"/>
    <w:rsid w:val="00942053"/>
    <w:rsid w:val="00942948"/>
    <w:rsid w:val="009447F8"/>
    <w:rsid w:val="00946E5E"/>
    <w:rsid w:val="009479C3"/>
    <w:rsid w:val="00954608"/>
    <w:rsid w:val="00964C5E"/>
    <w:rsid w:val="0096636F"/>
    <w:rsid w:val="0096641F"/>
    <w:rsid w:val="0097231F"/>
    <w:rsid w:val="0097240D"/>
    <w:rsid w:val="009731E6"/>
    <w:rsid w:val="009765A5"/>
    <w:rsid w:val="0098053B"/>
    <w:rsid w:val="0098241A"/>
    <w:rsid w:val="00983F62"/>
    <w:rsid w:val="00987B43"/>
    <w:rsid w:val="009917EE"/>
    <w:rsid w:val="009926EC"/>
    <w:rsid w:val="00992ADC"/>
    <w:rsid w:val="00996D01"/>
    <w:rsid w:val="009979C8"/>
    <w:rsid w:val="009A690A"/>
    <w:rsid w:val="009A6CBB"/>
    <w:rsid w:val="009A76B0"/>
    <w:rsid w:val="009B31D2"/>
    <w:rsid w:val="009C3574"/>
    <w:rsid w:val="009C624D"/>
    <w:rsid w:val="009D2AFF"/>
    <w:rsid w:val="009D396D"/>
    <w:rsid w:val="009D4402"/>
    <w:rsid w:val="009D6AAF"/>
    <w:rsid w:val="009D71E7"/>
    <w:rsid w:val="009E0AC1"/>
    <w:rsid w:val="009E26B7"/>
    <w:rsid w:val="009E3D66"/>
    <w:rsid w:val="009E42D1"/>
    <w:rsid w:val="009E754D"/>
    <w:rsid w:val="009E7ED7"/>
    <w:rsid w:val="009F4128"/>
    <w:rsid w:val="00A07BA9"/>
    <w:rsid w:val="00A10B86"/>
    <w:rsid w:val="00A21C35"/>
    <w:rsid w:val="00A2397D"/>
    <w:rsid w:val="00A31F06"/>
    <w:rsid w:val="00A327D4"/>
    <w:rsid w:val="00A36EC2"/>
    <w:rsid w:val="00A427BC"/>
    <w:rsid w:val="00A452AE"/>
    <w:rsid w:val="00A5212F"/>
    <w:rsid w:val="00A526C6"/>
    <w:rsid w:val="00A534C9"/>
    <w:rsid w:val="00A621FF"/>
    <w:rsid w:val="00A6395A"/>
    <w:rsid w:val="00A65A56"/>
    <w:rsid w:val="00A6705B"/>
    <w:rsid w:val="00A6729B"/>
    <w:rsid w:val="00A71F97"/>
    <w:rsid w:val="00A720DF"/>
    <w:rsid w:val="00A72BF4"/>
    <w:rsid w:val="00A7476E"/>
    <w:rsid w:val="00A75DEB"/>
    <w:rsid w:val="00A80103"/>
    <w:rsid w:val="00A843ED"/>
    <w:rsid w:val="00A845F0"/>
    <w:rsid w:val="00A873A1"/>
    <w:rsid w:val="00A96983"/>
    <w:rsid w:val="00AA064D"/>
    <w:rsid w:val="00AA0A16"/>
    <w:rsid w:val="00AA0D11"/>
    <w:rsid w:val="00AA74DC"/>
    <w:rsid w:val="00AA79AC"/>
    <w:rsid w:val="00AA7D75"/>
    <w:rsid w:val="00AB1BE9"/>
    <w:rsid w:val="00AB2065"/>
    <w:rsid w:val="00AB4C89"/>
    <w:rsid w:val="00AB616E"/>
    <w:rsid w:val="00AC5407"/>
    <w:rsid w:val="00AC75B9"/>
    <w:rsid w:val="00AC7759"/>
    <w:rsid w:val="00AD077D"/>
    <w:rsid w:val="00AD1A7F"/>
    <w:rsid w:val="00AE014A"/>
    <w:rsid w:val="00AE2DE8"/>
    <w:rsid w:val="00AE6E97"/>
    <w:rsid w:val="00AF3362"/>
    <w:rsid w:val="00AF62CB"/>
    <w:rsid w:val="00AF7D27"/>
    <w:rsid w:val="00B01339"/>
    <w:rsid w:val="00B01A57"/>
    <w:rsid w:val="00B10637"/>
    <w:rsid w:val="00B11550"/>
    <w:rsid w:val="00B128C2"/>
    <w:rsid w:val="00B12EFE"/>
    <w:rsid w:val="00B143E7"/>
    <w:rsid w:val="00B17F7E"/>
    <w:rsid w:val="00B202EF"/>
    <w:rsid w:val="00B33D31"/>
    <w:rsid w:val="00B36A81"/>
    <w:rsid w:val="00B374C9"/>
    <w:rsid w:val="00B40681"/>
    <w:rsid w:val="00B42AC2"/>
    <w:rsid w:val="00B469DF"/>
    <w:rsid w:val="00B47A89"/>
    <w:rsid w:val="00B47DB6"/>
    <w:rsid w:val="00B47F76"/>
    <w:rsid w:val="00B55E51"/>
    <w:rsid w:val="00B55ED2"/>
    <w:rsid w:val="00B56371"/>
    <w:rsid w:val="00B568DE"/>
    <w:rsid w:val="00B6255B"/>
    <w:rsid w:val="00B66BD0"/>
    <w:rsid w:val="00B7013D"/>
    <w:rsid w:val="00B70539"/>
    <w:rsid w:val="00B72801"/>
    <w:rsid w:val="00B72C6B"/>
    <w:rsid w:val="00B76E99"/>
    <w:rsid w:val="00B804CF"/>
    <w:rsid w:val="00B80725"/>
    <w:rsid w:val="00B8099E"/>
    <w:rsid w:val="00B81F0A"/>
    <w:rsid w:val="00B8520A"/>
    <w:rsid w:val="00B91FEB"/>
    <w:rsid w:val="00B9227F"/>
    <w:rsid w:val="00B94AD0"/>
    <w:rsid w:val="00B95270"/>
    <w:rsid w:val="00B95FD8"/>
    <w:rsid w:val="00B97537"/>
    <w:rsid w:val="00B979BD"/>
    <w:rsid w:val="00B97BF2"/>
    <w:rsid w:val="00B97CF5"/>
    <w:rsid w:val="00BA36DA"/>
    <w:rsid w:val="00BA4045"/>
    <w:rsid w:val="00BA4EB7"/>
    <w:rsid w:val="00BA5683"/>
    <w:rsid w:val="00BB4232"/>
    <w:rsid w:val="00BB58BF"/>
    <w:rsid w:val="00BC3AC2"/>
    <w:rsid w:val="00BC44E8"/>
    <w:rsid w:val="00BC51F3"/>
    <w:rsid w:val="00BC552D"/>
    <w:rsid w:val="00BC604D"/>
    <w:rsid w:val="00BD14A1"/>
    <w:rsid w:val="00BD37FA"/>
    <w:rsid w:val="00BD52E3"/>
    <w:rsid w:val="00BD5ACC"/>
    <w:rsid w:val="00BD7169"/>
    <w:rsid w:val="00BE6E4E"/>
    <w:rsid w:val="00BF10DB"/>
    <w:rsid w:val="00BF2550"/>
    <w:rsid w:val="00BF3B2A"/>
    <w:rsid w:val="00BF52D4"/>
    <w:rsid w:val="00BF5F1D"/>
    <w:rsid w:val="00BF67F0"/>
    <w:rsid w:val="00C00AB5"/>
    <w:rsid w:val="00C00E88"/>
    <w:rsid w:val="00C045B9"/>
    <w:rsid w:val="00C05600"/>
    <w:rsid w:val="00C1017D"/>
    <w:rsid w:val="00C10F67"/>
    <w:rsid w:val="00C118F4"/>
    <w:rsid w:val="00C17FA1"/>
    <w:rsid w:val="00C22D31"/>
    <w:rsid w:val="00C23AF4"/>
    <w:rsid w:val="00C2505F"/>
    <w:rsid w:val="00C325F1"/>
    <w:rsid w:val="00C32852"/>
    <w:rsid w:val="00C36BF8"/>
    <w:rsid w:val="00C3766B"/>
    <w:rsid w:val="00C472EE"/>
    <w:rsid w:val="00C53835"/>
    <w:rsid w:val="00C6084F"/>
    <w:rsid w:val="00C65D11"/>
    <w:rsid w:val="00C73BB1"/>
    <w:rsid w:val="00C765F4"/>
    <w:rsid w:val="00C77CC1"/>
    <w:rsid w:val="00C803ED"/>
    <w:rsid w:val="00C80863"/>
    <w:rsid w:val="00C82F4C"/>
    <w:rsid w:val="00C85EC1"/>
    <w:rsid w:val="00C96419"/>
    <w:rsid w:val="00C974DD"/>
    <w:rsid w:val="00C97AE4"/>
    <w:rsid w:val="00CA0657"/>
    <w:rsid w:val="00CA2FD3"/>
    <w:rsid w:val="00CA597D"/>
    <w:rsid w:val="00CA6335"/>
    <w:rsid w:val="00CA68EE"/>
    <w:rsid w:val="00CA7D5E"/>
    <w:rsid w:val="00CB0C5B"/>
    <w:rsid w:val="00CB1581"/>
    <w:rsid w:val="00CB5C31"/>
    <w:rsid w:val="00CB72CA"/>
    <w:rsid w:val="00CC1B60"/>
    <w:rsid w:val="00CC5AC2"/>
    <w:rsid w:val="00CC6E2E"/>
    <w:rsid w:val="00CC7B08"/>
    <w:rsid w:val="00CD53E6"/>
    <w:rsid w:val="00CD6367"/>
    <w:rsid w:val="00CD7BB1"/>
    <w:rsid w:val="00CF4011"/>
    <w:rsid w:val="00CF7E6E"/>
    <w:rsid w:val="00D04678"/>
    <w:rsid w:val="00D074AE"/>
    <w:rsid w:val="00D11107"/>
    <w:rsid w:val="00D13DCE"/>
    <w:rsid w:val="00D14906"/>
    <w:rsid w:val="00D14C93"/>
    <w:rsid w:val="00D21C06"/>
    <w:rsid w:val="00D22EC6"/>
    <w:rsid w:val="00D23AA4"/>
    <w:rsid w:val="00D25497"/>
    <w:rsid w:val="00D26000"/>
    <w:rsid w:val="00D3425E"/>
    <w:rsid w:val="00D34F59"/>
    <w:rsid w:val="00D36FAE"/>
    <w:rsid w:val="00D400D0"/>
    <w:rsid w:val="00D407C2"/>
    <w:rsid w:val="00D42F89"/>
    <w:rsid w:val="00D44208"/>
    <w:rsid w:val="00D4585D"/>
    <w:rsid w:val="00D45997"/>
    <w:rsid w:val="00D515B9"/>
    <w:rsid w:val="00D545BE"/>
    <w:rsid w:val="00D607EE"/>
    <w:rsid w:val="00D624BA"/>
    <w:rsid w:val="00D63651"/>
    <w:rsid w:val="00D64E59"/>
    <w:rsid w:val="00D67B40"/>
    <w:rsid w:val="00D7041C"/>
    <w:rsid w:val="00D70969"/>
    <w:rsid w:val="00D71313"/>
    <w:rsid w:val="00D72891"/>
    <w:rsid w:val="00D753E1"/>
    <w:rsid w:val="00D75646"/>
    <w:rsid w:val="00D777D5"/>
    <w:rsid w:val="00D81856"/>
    <w:rsid w:val="00D823F2"/>
    <w:rsid w:val="00D91C48"/>
    <w:rsid w:val="00D9217B"/>
    <w:rsid w:val="00D93BA6"/>
    <w:rsid w:val="00D94AE0"/>
    <w:rsid w:val="00DA2AF7"/>
    <w:rsid w:val="00DA2E40"/>
    <w:rsid w:val="00DA3F1D"/>
    <w:rsid w:val="00DB3A05"/>
    <w:rsid w:val="00DB437C"/>
    <w:rsid w:val="00DB7733"/>
    <w:rsid w:val="00DC008B"/>
    <w:rsid w:val="00DC395B"/>
    <w:rsid w:val="00DC6CED"/>
    <w:rsid w:val="00DC7184"/>
    <w:rsid w:val="00DD461F"/>
    <w:rsid w:val="00DD52E9"/>
    <w:rsid w:val="00DD5B17"/>
    <w:rsid w:val="00DD6BF2"/>
    <w:rsid w:val="00DE0285"/>
    <w:rsid w:val="00DE11A8"/>
    <w:rsid w:val="00DE6FD4"/>
    <w:rsid w:val="00DF227A"/>
    <w:rsid w:val="00DF23D8"/>
    <w:rsid w:val="00DF527B"/>
    <w:rsid w:val="00DF6F3B"/>
    <w:rsid w:val="00E01FD3"/>
    <w:rsid w:val="00E0247E"/>
    <w:rsid w:val="00E03AB7"/>
    <w:rsid w:val="00E056D5"/>
    <w:rsid w:val="00E10180"/>
    <w:rsid w:val="00E105B9"/>
    <w:rsid w:val="00E12E99"/>
    <w:rsid w:val="00E13B4B"/>
    <w:rsid w:val="00E14790"/>
    <w:rsid w:val="00E16A70"/>
    <w:rsid w:val="00E17C7F"/>
    <w:rsid w:val="00E2499E"/>
    <w:rsid w:val="00E25F4E"/>
    <w:rsid w:val="00E279C0"/>
    <w:rsid w:val="00E316C7"/>
    <w:rsid w:val="00E326E4"/>
    <w:rsid w:val="00E336B3"/>
    <w:rsid w:val="00E37264"/>
    <w:rsid w:val="00E418E4"/>
    <w:rsid w:val="00E453D4"/>
    <w:rsid w:val="00E47087"/>
    <w:rsid w:val="00E53D88"/>
    <w:rsid w:val="00E57206"/>
    <w:rsid w:val="00E6015C"/>
    <w:rsid w:val="00E60488"/>
    <w:rsid w:val="00E6165F"/>
    <w:rsid w:val="00E62E0C"/>
    <w:rsid w:val="00E66AD8"/>
    <w:rsid w:val="00E676EF"/>
    <w:rsid w:val="00E734F9"/>
    <w:rsid w:val="00E73853"/>
    <w:rsid w:val="00E76B93"/>
    <w:rsid w:val="00E81335"/>
    <w:rsid w:val="00E81647"/>
    <w:rsid w:val="00E82EC4"/>
    <w:rsid w:val="00E83836"/>
    <w:rsid w:val="00E83A37"/>
    <w:rsid w:val="00E83C75"/>
    <w:rsid w:val="00E8454D"/>
    <w:rsid w:val="00E84735"/>
    <w:rsid w:val="00EA17AE"/>
    <w:rsid w:val="00EA33F3"/>
    <w:rsid w:val="00EA517A"/>
    <w:rsid w:val="00EB3944"/>
    <w:rsid w:val="00EB42C5"/>
    <w:rsid w:val="00EB4943"/>
    <w:rsid w:val="00EB4CD7"/>
    <w:rsid w:val="00EB6B2B"/>
    <w:rsid w:val="00EC01D4"/>
    <w:rsid w:val="00EC09AC"/>
    <w:rsid w:val="00EC2243"/>
    <w:rsid w:val="00EC4B32"/>
    <w:rsid w:val="00EC75DD"/>
    <w:rsid w:val="00ED19C8"/>
    <w:rsid w:val="00ED2E95"/>
    <w:rsid w:val="00ED5F2E"/>
    <w:rsid w:val="00EE0E6B"/>
    <w:rsid w:val="00F04DC6"/>
    <w:rsid w:val="00F0554C"/>
    <w:rsid w:val="00F066A9"/>
    <w:rsid w:val="00F10A04"/>
    <w:rsid w:val="00F12551"/>
    <w:rsid w:val="00F1348F"/>
    <w:rsid w:val="00F13822"/>
    <w:rsid w:val="00F20136"/>
    <w:rsid w:val="00F20DF3"/>
    <w:rsid w:val="00F24E58"/>
    <w:rsid w:val="00F2546B"/>
    <w:rsid w:val="00F312EE"/>
    <w:rsid w:val="00F32419"/>
    <w:rsid w:val="00F32592"/>
    <w:rsid w:val="00F32810"/>
    <w:rsid w:val="00F3376B"/>
    <w:rsid w:val="00F34158"/>
    <w:rsid w:val="00F3426F"/>
    <w:rsid w:val="00F362FB"/>
    <w:rsid w:val="00F37CDB"/>
    <w:rsid w:val="00F37D27"/>
    <w:rsid w:val="00F37DC4"/>
    <w:rsid w:val="00F40A39"/>
    <w:rsid w:val="00F46613"/>
    <w:rsid w:val="00F4685D"/>
    <w:rsid w:val="00F50F01"/>
    <w:rsid w:val="00F5327E"/>
    <w:rsid w:val="00F6548A"/>
    <w:rsid w:val="00F67BE4"/>
    <w:rsid w:val="00F73153"/>
    <w:rsid w:val="00F75757"/>
    <w:rsid w:val="00F766A2"/>
    <w:rsid w:val="00F77490"/>
    <w:rsid w:val="00F84345"/>
    <w:rsid w:val="00F84AB0"/>
    <w:rsid w:val="00F85B7B"/>
    <w:rsid w:val="00F879AD"/>
    <w:rsid w:val="00F9101A"/>
    <w:rsid w:val="00F959B3"/>
    <w:rsid w:val="00FA02AD"/>
    <w:rsid w:val="00FB0917"/>
    <w:rsid w:val="00FB0E71"/>
    <w:rsid w:val="00FB6C43"/>
    <w:rsid w:val="00FB7755"/>
    <w:rsid w:val="00FB7933"/>
    <w:rsid w:val="00FC2EFD"/>
    <w:rsid w:val="00FC76B7"/>
    <w:rsid w:val="00FD1436"/>
    <w:rsid w:val="00FD1A84"/>
    <w:rsid w:val="00FD3584"/>
    <w:rsid w:val="00FD53F3"/>
    <w:rsid w:val="00FE0088"/>
    <w:rsid w:val="00FE2255"/>
    <w:rsid w:val="00FE44BB"/>
    <w:rsid w:val="00FF547B"/>
    <w:rsid w:val="00FF5BD9"/>
    <w:rsid w:val="00FF5CC5"/>
    <w:rsid w:val="00FF6A8D"/>
    <w:rsid w:val="010A071C"/>
    <w:rsid w:val="010C85AC"/>
    <w:rsid w:val="01214851"/>
    <w:rsid w:val="0143F8C9"/>
    <w:rsid w:val="0194E32E"/>
    <w:rsid w:val="01A70AD0"/>
    <w:rsid w:val="01B18D35"/>
    <w:rsid w:val="01D9776A"/>
    <w:rsid w:val="025A1AE3"/>
    <w:rsid w:val="025CDCB4"/>
    <w:rsid w:val="02854C22"/>
    <w:rsid w:val="029100AF"/>
    <w:rsid w:val="032A7362"/>
    <w:rsid w:val="0352A9F5"/>
    <w:rsid w:val="03563F58"/>
    <w:rsid w:val="0374CAE9"/>
    <w:rsid w:val="03B901AF"/>
    <w:rsid w:val="03EF59A4"/>
    <w:rsid w:val="04711716"/>
    <w:rsid w:val="0496EAF3"/>
    <w:rsid w:val="049E85D6"/>
    <w:rsid w:val="04C4DF1F"/>
    <w:rsid w:val="052C570A"/>
    <w:rsid w:val="0537234E"/>
    <w:rsid w:val="05F002D9"/>
    <w:rsid w:val="060CB0F3"/>
    <w:rsid w:val="061FD1D0"/>
    <w:rsid w:val="06802144"/>
    <w:rsid w:val="068B4FD8"/>
    <w:rsid w:val="068D441E"/>
    <w:rsid w:val="06D3959C"/>
    <w:rsid w:val="070A958F"/>
    <w:rsid w:val="071C5D46"/>
    <w:rsid w:val="073818AE"/>
    <w:rsid w:val="07EE2F59"/>
    <w:rsid w:val="07F0902B"/>
    <w:rsid w:val="080424B2"/>
    <w:rsid w:val="083595EE"/>
    <w:rsid w:val="08882B01"/>
    <w:rsid w:val="08993E8B"/>
    <w:rsid w:val="08C2CAC7"/>
    <w:rsid w:val="08CB9B89"/>
    <w:rsid w:val="0907CC91"/>
    <w:rsid w:val="092EA2F5"/>
    <w:rsid w:val="092FC625"/>
    <w:rsid w:val="096D9ABC"/>
    <w:rsid w:val="09821DC7"/>
    <w:rsid w:val="09889A93"/>
    <w:rsid w:val="098F549A"/>
    <w:rsid w:val="09A3DBD6"/>
    <w:rsid w:val="09B01120"/>
    <w:rsid w:val="09B188FD"/>
    <w:rsid w:val="09E3BD12"/>
    <w:rsid w:val="09F80D78"/>
    <w:rsid w:val="0A18738A"/>
    <w:rsid w:val="0A720F82"/>
    <w:rsid w:val="0A777A4E"/>
    <w:rsid w:val="0ABD98B5"/>
    <w:rsid w:val="0AD81032"/>
    <w:rsid w:val="0ADA0FBB"/>
    <w:rsid w:val="0B37F20B"/>
    <w:rsid w:val="0B3BC574"/>
    <w:rsid w:val="0B79A8B5"/>
    <w:rsid w:val="0BA169F6"/>
    <w:rsid w:val="0BB443EB"/>
    <w:rsid w:val="0BBA8254"/>
    <w:rsid w:val="0BE8762F"/>
    <w:rsid w:val="0C62CA1A"/>
    <w:rsid w:val="0CB4656E"/>
    <w:rsid w:val="0CC434AB"/>
    <w:rsid w:val="0D08C14D"/>
    <w:rsid w:val="0D19E227"/>
    <w:rsid w:val="0D844690"/>
    <w:rsid w:val="0D8AEF74"/>
    <w:rsid w:val="0D8C3416"/>
    <w:rsid w:val="0E56DD75"/>
    <w:rsid w:val="0E57268F"/>
    <w:rsid w:val="0E685D58"/>
    <w:rsid w:val="0E6EBF40"/>
    <w:rsid w:val="0E6F5D47"/>
    <w:rsid w:val="0EA2995F"/>
    <w:rsid w:val="0EC2FA67"/>
    <w:rsid w:val="0ED27EAF"/>
    <w:rsid w:val="0EEEC7DE"/>
    <w:rsid w:val="0F54C5D4"/>
    <w:rsid w:val="0F72DEF2"/>
    <w:rsid w:val="0FAD8BB9"/>
    <w:rsid w:val="0FE7C442"/>
    <w:rsid w:val="10576A8D"/>
    <w:rsid w:val="106DFC0D"/>
    <w:rsid w:val="111AC026"/>
    <w:rsid w:val="11441921"/>
    <w:rsid w:val="115B4BE3"/>
    <w:rsid w:val="11898D69"/>
    <w:rsid w:val="12016AF4"/>
    <w:rsid w:val="1225D274"/>
    <w:rsid w:val="124FF90E"/>
    <w:rsid w:val="125FA539"/>
    <w:rsid w:val="128EB44A"/>
    <w:rsid w:val="12A7C629"/>
    <w:rsid w:val="1329000D"/>
    <w:rsid w:val="134532A9"/>
    <w:rsid w:val="13760A82"/>
    <w:rsid w:val="1386A35F"/>
    <w:rsid w:val="14150974"/>
    <w:rsid w:val="141943DF"/>
    <w:rsid w:val="1468CF00"/>
    <w:rsid w:val="14758F2D"/>
    <w:rsid w:val="1480FCDC"/>
    <w:rsid w:val="148AEE09"/>
    <w:rsid w:val="14D50E37"/>
    <w:rsid w:val="155C4FDC"/>
    <w:rsid w:val="155D7336"/>
    <w:rsid w:val="1561649A"/>
    <w:rsid w:val="157CAD55"/>
    <w:rsid w:val="159DC914"/>
    <w:rsid w:val="15A88B8A"/>
    <w:rsid w:val="15CF69F2"/>
    <w:rsid w:val="15D26EB4"/>
    <w:rsid w:val="15DAFE34"/>
    <w:rsid w:val="15DB0AB9"/>
    <w:rsid w:val="15F373EF"/>
    <w:rsid w:val="15FB6846"/>
    <w:rsid w:val="161CCD3D"/>
    <w:rsid w:val="162472EC"/>
    <w:rsid w:val="163BEE60"/>
    <w:rsid w:val="169548B8"/>
    <w:rsid w:val="1699825B"/>
    <w:rsid w:val="16C0C46D"/>
    <w:rsid w:val="16C30306"/>
    <w:rsid w:val="1733165C"/>
    <w:rsid w:val="17ACEF2E"/>
    <w:rsid w:val="17B44F4E"/>
    <w:rsid w:val="180E8019"/>
    <w:rsid w:val="18661055"/>
    <w:rsid w:val="186FA062"/>
    <w:rsid w:val="18C6222C"/>
    <w:rsid w:val="190A0F76"/>
    <w:rsid w:val="19C5B100"/>
    <w:rsid w:val="1A30E459"/>
    <w:rsid w:val="1A462E0B"/>
    <w:rsid w:val="1A8A940C"/>
    <w:rsid w:val="1AF1D6DF"/>
    <w:rsid w:val="1B2ADBB7"/>
    <w:rsid w:val="1B67D380"/>
    <w:rsid w:val="1B874F5B"/>
    <w:rsid w:val="1BD40D13"/>
    <w:rsid w:val="1C0F853E"/>
    <w:rsid w:val="1C1E39DC"/>
    <w:rsid w:val="1C2383B8"/>
    <w:rsid w:val="1C41B038"/>
    <w:rsid w:val="1C5DAB69"/>
    <w:rsid w:val="1C87F883"/>
    <w:rsid w:val="1C8EA3B0"/>
    <w:rsid w:val="1CA3D3B7"/>
    <w:rsid w:val="1CD22854"/>
    <w:rsid w:val="1D133A18"/>
    <w:rsid w:val="1D24DA4E"/>
    <w:rsid w:val="1D8F5370"/>
    <w:rsid w:val="1DAFDBF2"/>
    <w:rsid w:val="1DC85435"/>
    <w:rsid w:val="1DD673B4"/>
    <w:rsid w:val="1DE63922"/>
    <w:rsid w:val="1E29E4AB"/>
    <w:rsid w:val="1E49BE53"/>
    <w:rsid w:val="1E5A6C4A"/>
    <w:rsid w:val="1E603972"/>
    <w:rsid w:val="1EC0AAAF"/>
    <w:rsid w:val="1F183447"/>
    <w:rsid w:val="1F230519"/>
    <w:rsid w:val="1F3C3A8A"/>
    <w:rsid w:val="1F5C54CB"/>
    <w:rsid w:val="1F8A34D2"/>
    <w:rsid w:val="1F97CBEB"/>
    <w:rsid w:val="1FEA4456"/>
    <w:rsid w:val="2022CAAB"/>
    <w:rsid w:val="206F9439"/>
    <w:rsid w:val="2081A870"/>
    <w:rsid w:val="21156721"/>
    <w:rsid w:val="21495D40"/>
    <w:rsid w:val="21F84B71"/>
    <w:rsid w:val="225A2868"/>
    <w:rsid w:val="2264BF90"/>
    <w:rsid w:val="2285CFFF"/>
    <w:rsid w:val="2301E79D"/>
    <w:rsid w:val="2303CA03"/>
    <w:rsid w:val="2376F8DB"/>
    <w:rsid w:val="23839ECC"/>
    <w:rsid w:val="23A96782"/>
    <w:rsid w:val="23C11E10"/>
    <w:rsid w:val="24053B62"/>
    <w:rsid w:val="240DE8EC"/>
    <w:rsid w:val="24199625"/>
    <w:rsid w:val="24766667"/>
    <w:rsid w:val="2477790E"/>
    <w:rsid w:val="24A95ACD"/>
    <w:rsid w:val="24EC33FA"/>
    <w:rsid w:val="24F0287D"/>
    <w:rsid w:val="24F9B84F"/>
    <w:rsid w:val="252ABACF"/>
    <w:rsid w:val="2571B061"/>
    <w:rsid w:val="257B8486"/>
    <w:rsid w:val="259A02BE"/>
    <w:rsid w:val="25AD36F4"/>
    <w:rsid w:val="25B880EA"/>
    <w:rsid w:val="2665FDB5"/>
    <w:rsid w:val="26DB731B"/>
    <w:rsid w:val="26F4C9AB"/>
    <w:rsid w:val="26FA6AC0"/>
    <w:rsid w:val="26FB7CCD"/>
    <w:rsid w:val="27C6753C"/>
    <w:rsid w:val="27E60B38"/>
    <w:rsid w:val="28201E3A"/>
    <w:rsid w:val="287F857D"/>
    <w:rsid w:val="289DEE4F"/>
    <w:rsid w:val="289E1D92"/>
    <w:rsid w:val="28B32548"/>
    <w:rsid w:val="28F6A221"/>
    <w:rsid w:val="29317CD7"/>
    <w:rsid w:val="295B4C52"/>
    <w:rsid w:val="299CAFB2"/>
    <w:rsid w:val="299D3AE4"/>
    <w:rsid w:val="29C930D2"/>
    <w:rsid w:val="29EAE0AB"/>
    <w:rsid w:val="29F04D2E"/>
    <w:rsid w:val="29F0D246"/>
    <w:rsid w:val="2A008756"/>
    <w:rsid w:val="2A39BEB0"/>
    <w:rsid w:val="2A5FFB07"/>
    <w:rsid w:val="2A72799B"/>
    <w:rsid w:val="2A80A817"/>
    <w:rsid w:val="2AB365EA"/>
    <w:rsid w:val="2AE92EC7"/>
    <w:rsid w:val="2B50F2C4"/>
    <w:rsid w:val="2B5387F8"/>
    <w:rsid w:val="2B598A04"/>
    <w:rsid w:val="2B9B86FB"/>
    <w:rsid w:val="2BD31050"/>
    <w:rsid w:val="2C0801C2"/>
    <w:rsid w:val="2CE1F73C"/>
    <w:rsid w:val="2CE799B4"/>
    <w:rsid w:val="2CEF5859"/>
    <w:rsid w:val="2D326E98"/>
    <w:rsid w:val="2D9C233F"/>
    <w:rsid w:val="2E0A7420"/>
    <w:rsid w:val="2E4C04A6"/>
    <w:rsid w:val="2E79EDE3"/>
    <w:rsid w:val="2ECBC41B"/>
    <w:rsid w:val="2ED6B9B6"/>
    <w:rsid w:val="2EE0934B"/>
    <w:rsid w:val="2F15DBF6"/>
    <w:rsid w:val="2F4944A4"/>
    <w:rsid w:val="2F5E99D9"/>
    <w:rsid w:val="2F7AACFE"/>
    <w:rsid w:val="3095CCAF"/>
    <w:rsid w:val="309AD6FF"/>
    <w:rsid w:val="309BAA08"/>
    <w:rsid w:val="30FFF74D"/>
    <w:rsid w:val="31039937"/>
    <w:rsid w:val="313C8A73"/>
    <w:rsid w:val="3184296F"/>
    <w:rsid w:val="3196F5FF"/>
    <w:rsid w:val="31CAB702"/>
    <w:rsid w:val="31FBFDF8"/>
    <w:rsid w:val="321463CB"/>
    <w:rsid w:val="321E8FCF"/>
    <w:rsid w:val="32423CD4"/>
    <w:rsid w:val="325A078E"/>
    <w:rsid w:val="326F5029"/>
    <w:rsid w:val="32CE31D6"/>
    <w:rsid w:val="32DCD22F"/>
    <w:rsid w:val="32FEE30A"/>
    <w:rsid w:val="3302322E"/>
    <w:rsid w:val="337373FD"/>
    <w:rsid w:val="3377B7E2"/>
    <w:rsid w:val="33855A16"/>
    <w:rsid w:val="3387D4C9"/>
    <w:rsid w:val="3389E291"/>
    <w:rsid w:val="3437C3E7"/>
    <w:rsid w:val="34C10C05"/>
    <w:rsid w:val="34E00F7C"/>
    <w:rsid w:val="34E628AF"/>
    <w:rsid w:val="34E8737F"/>
    <w:rsid w:val="3513D230"/>
    <w:rsid w:val="352E4DF0"/>
    <w:rsid w:val="35460FFD"/>
    <w:rsid w:val="35655DBA"/>
    <w:rsid w:val="356AC877"/>
    <w:rsid w:val="358FC1B1"/>
    <w:rsid w:val="359EC74E"/>
    <w:rsid w:val="35A8F4E9"/>
    <w:rsid w:val="35E2FB5A"/>
    <w:rsid w:val="35EFA0E2"/>
    <w:rsid w:val="35F48292"/>
    <w:rsid w:val="35F61AB7"/>
    <w:rsid w:val="36133744"/>
    <w:rsid w:val="36D4A1D9"/>
    <w:rsid w:val="371F23FD"/>
    <w:rsid w:val="371F9929"/>
    <w:rsid w:val="372B9212"/>
    <w:rsid w:val="378B7143"/>
    <w:rsid w:val="379BAE7C"/>
    <w:rsid w:val="37F0E882"/>
    <w:rsid w:val="38327B3A"/>
    <w:rsid w:val="3839F886"/>
    <w:rsid w:val="38BFC7F5"/>
    <w:rsid w:val="3906D43A"/>
    <w:rsid w:val="39200C77"/>
    <w:rsid w:val="3938447E"/>
    <w:rsid w:val="397173B2"/>
    <w:rsid w:val="39997028"/>
    <w:rsid w:val="39F6A613"/>
    <w:rsid w:val="3A084649"/>
    <w:rsid w:val="3A1082B8"/>
    <w:rsid w:val="3A4FFD82"/>
    <w:rsid w:val="3A5B9856"/>
    <w:rsid w:val="3ABD3E89"/>
    <w:rsid w:val="3AC045B2"/>
    <w:rsid w:val="3AC97C7A"/>
    <w:rsid w:val="3B06F9C3"/>
    <w:rsid w:val="3B193D42"/>
    <w:rsid w:val="3B232395"/>
    <w:rsid w:val="3B4F85B4"/>
    <w:rsid w:val="3B640C6C"/>
    <w:rsid w:val="3B993DCF"/>
    <w:rsid w:val="3BC4CBF0"/>
    <w:rsid w:val="3C29E530"/>
    <w:rsid w:val="3CB1AC44"/>
    <w:rsid w:val="3CE5FDF9"/>
    <w:rsid w:val="3D0D69A9"/>
    <w:rsid w:val="3D42E70C"/>
    <w:rsid w:val="3D6C427D"/>
    <w:rsid w:val="3D9EE544"/>
    <w:rsid w:val="3DEE78AF"/>
    <w:rsid w:val="3E1B3539"/>
    <w:rsid w:val="3E395093"/>
    <w:rsid w:val="3E58BEB6"/>
    <w:rsid w:val="3E8CA926"/>
    <w:rsid w:val="3EAFB524"/>
    <w:rsid w:val="3EB706A3"/>
    <w:rsid w:val="3EF00C7A"/>
    <w:rsid w:val="3F3190D7"/>
    <w:rsid w:val="3F764C55"/>
    <w:rsid w:val="3F93FC32"/>
    <w:rsid w:val="3FBD69C2"/>
    <w:rsid w:val="40A635F9"/>
    <w:rsid w:val="40CE68F5"/>
    <w:rsid w:val="40E43710"/>
    <w:rsid w:val="40FCAF96"/>
    <w:rsid w:val="41377163"/>
    <w:rsid w:val="41A75C41"/>
    <w:rsid w:val="41E7EE86"/>
    <w:rsid w:val="41F00F42"/>
    <w:rsid w:val="41F8D7D0"/>
    <w:rsid w:val="429F76E7"/>
    <w:rsid w:val="42C65323"/>
    <w:rsid w:val="42E3EC81"/>
    <w:rsid w:val="42F5EB25"/>
    <w:rsid w:val="42F91E67"/>
    <w:rsid w:val="42FF2D9B"/>
    <w:rsid w:val="431246C4"/>
    <w:rsid w:val="431A7262"/>
    <w:rsid w:val="43A24355"/>
    <w:rsid w:val="43EB54CD"/>
    <w:rsid w:val="443CAD1D"/>
    <w:rsid w:val="44A993D1"/>
    <w:rsid w:val="456FD759"/>
    <w:rsid w:val="45E8BC30"/>
    <w:rsid w:val="4654951C"/>
    <w:rsid w:val="467E04D6"/>
    <w:rsid w:val="468266B0"/>
    <w:rsid w:val="4695755C"/>
    <w:rsid w:val="46A77A5A"/>
    <w:rsid w:val="46EBE1E4"/>
    <w:rsid w:val="46F6BB4C"/>
    <w:rsid w:val="470B6E64"/>
    <w:rsid w:val="47639EED"/>
    <w:rsid w:val="478FA086"/>
    <w:rsid w:val="47DB3C12"/>
    <w:rsid w:val="47DB5929"/>
    <w:rsid w:val="48024A04"/>
    <w:rsid w:val="4904F620"/>
    <w:rsid w:val="4934429B"/>
    <w:rsid w:val="493CAC40"/>
    <w:rsid w:val="493CDB7F"/>
    <w:rsid w:val="4967B31B"/>
    <w:rsid w:val="49AD7C9C"/>
    <w:rsid w:val="49C18819"/>
    <w:rsid w:val="49F12406"/>
    <w:rsid w:val="49FA92E7"/>
    <w:rsid w:val="4A0E0127"/>
    <w:rsid w:val="4A4111AD"/>
    <w:rsid w:val="4A701D69"/>
    <w:rsid w:val="4A8611CE"/>
    <w:rsid w:val="4B0E671A"/>
    <w:rsid w:val="4B213A14"/>
    <w:rsid w:val="4B5E6050"/>
    <w:rsid w:val="4B748770"/>
    <w:rsid w:val="4BB0FDA7"/>
    <w:rsid w:val="4C744D02"/>
    <w:rsid w:val="4C89DE9C"/>
    <w:rsid w:val="4C8D281F"/>
    <w:rsid w:val="4C9076C2"/>
    <w:rsid w:val="4CC1DDAD"/>
    <w:rsid w:val="4CEDD2A6"/>
    <w:rsid w:val="4CF9008D"/>
    <w:rsid w:val="4D65D27C"/>
    <w:rsid w:val="4DFE2809"/>
    <w:rsid w:val="4ECF7063"/>
    <w:rsid w:val="4ED7D128"/>
    <w:rsid w:val="4EDAF736"/>
    <w:rsid w:val="4EFF6F51"/>
    <w:rsid w:val="4F18F9F7"/>
    <w:rsid w:val="4F65C626"/>
    <w:rsid w:val="4FA40843"/>
    <w:rsid w:val="4FC2BE30"/>
    <w:rsid w:val="4FFF8EA6"/>
    <w:rsid w:val="50102099"/>
    <w:rsid w:val="5073FDB4"/>
    <w:rsid w:val="50891810"/>
    <w:rsid w:val="50A62152"/>
    <w:rsid w:val="50B7AA6E"/>
    <w:rsid w:val="511C3DC0"/>
    <w:rsid w:val="514460A1"/>
    <w:rsid w:val="515105CC"/>
    <w:rsid w:val="5192EA0E"/>
    <w:rsid w:val="51B2CB7A"/>
    <w:rsid w:val="51B34953"/>
    <w:rsid w:val="51ED3AF8"/>
    <w:rsid w:val="51FEB94B"/>
    <w:rsid w:val="5204065A"/>
    <w:rsid w:val="52071125"/>
    <w:rsid w:val="523F0FE3"/>
    <w:rsid w:val="529F33EF"/>
    <w:rsid w:val="52CE000C"/>
    <w:rsid w:val="52E489C0"/>
    <w:rsid w:val="52F92414"/>
    <w:rsid w:val="5313F09F"/>
    <w:rsid w:val="53CEE7D4"/>
    <w:rsid w:val="53FBE80B"/>
    <w:rsid w:val="545FF580"/>
    <w:rsid w:val="5482DB68"/>
    <w:rsid w:val="54B30018"/>
    <w:rsid w:val="54CC4261"/>
    <w:rsid w:val="553A3286"/>
    <w:rsid w:val="5557E658"/>
    <w:rsid w:val="557977A2"/>
    <w:rsid w:val="56D22A6E"/>
    <w:rsid w:val="56DA8248"/>
    <w:rsid w:val="56F450A5"/>
    <w:rsid w:val="5715FDBD"/>
    <w:rsid w:val="573388CD"/>
    <w:rsid w:val="5750655D"/>
    <w:rsid w:val="57A50A4F"/>
    <w:rsid w:val="57F7D250"/>
    <w:rsid w:val="580077B5"/>
    <w:rsid w:val="58194BDF"/>
    <w:rsid w:val="582E1BB6"/>
    <w:rsid w:val="58303E6E"/>
    <w:rsid w:val="587B0198"/>
    <w:rsid w:val="58CF592E"/>
    <w:rsid w:val="590F2E0D"/>
    <w:rsid w:val="591CB294"/>
    <w:rsid w:val="59848C84"/>
    <w:rsid w:val="59871D0E"/>
    <w:rsid w:val="59980222"/>
    <w:rsid w:val="5A349DA3"/>
    <w:rsid w:val="5A46401D"/>
    <w:rsid w:val="5A7CF43E"/>
    <w:rsid w:val="5A7FD7FF"/>
    <w:rsid w:val="5A8A82E6"/>
    <w:rsid w:val="5AC36C89"/>
    <w:rsid w:val="5B02E5DD"/>
    <w:rsid w:val="5B5BDBE4"/>
    <w:rsid w:val="5B5C1613"/>
    <w:rsid w:val="5B9A729E"/>
    <w:rsid w:val="5BCDC063"/>
    <w:rsid w:val="5BD8725B"/>
    <w:rsid w:val="5BE65E43"/>
    <w:rsid w:val="5BECE701"/>
    <w:rsid w:val="5BFF07E7"/>
    <w:rsid w:val="5C91D077"/>
    <w:rsid w:val="5CAFA57A"/>
    <w:rsid w:val="5CF6A934"/>
    <w:rsid w:val="5DB49500"/>
    <w:rsid w:val="5DE657F8"/>
    <w:rsid w:val="5E08C249"/>
    <w:rsid w:val="5E367C14"/>
    <w:rsid w:val="5EAA1474"/>
    <w:rsid w:val="5F7BEBF2"/>
    <w:rsid w:val="5F9FDEE4"/>
    <w:rsid w:val="5FACCBCE"/>
    <w:rsid w:val="5FC2EE0E"/>
    <w:rsid w:val="5FD7104D"/>
    <w:rsid w:val="5FE0E520"/>
    <w:rsid w:val="5FE23E46"/>
    <w:rsid w:val="5FFC05A4"/>
    <w:rsid w:val="6032234D"/>
    <w:rsid w:val="60346C05"/>
    <w:rsid w:val="605C79B4"/>
    <w:rsid w:val="605CB21F"/>
    <w:rsid w:val="6082AF3B"/>
    <w:rsid w:val="60B76F99"/>
    <w:rsid w:val="60CFCA2A"/>
    <w:rsid w:val="60D9A97F"/>
    <w:rsid w:val="619D86E4"/>
    <w:rsid w:val="61BDEDCA"/>
    <w:rsid w:val="61D422D4"/>
    <w:rsid w:val="61DEB441"/>
    <w:rsid w:val="620D351C"/>
    <w:rsid w:val="622E9C87"/>
    <w:rsid w:val="623AF623"/>
    <w:rsid w:val="626B5880"/>
    <w:rsid w:val="6271254E"/>
    <w:rsid w:val="62D6821F"/>
    <w:rsid w:val="63650A59"/>
    <w:rsid w:val="6381E80C"/>
    <w:rsid w:val="63EB268B"/>
    <w:rsid w:val="644D9113"/>
    <w:rsid w:val="646F582E"/>
    <w:rsid w:val="6472FDBA"/>
    <w:rsid w:val="649941E2"/>
    <w:rsid w:val="658F6C0A"/>
    <w:rsid w:val="65A1E026"/>
    <w:rsid w:val="662C1C76"/>
    <w:rsid w:val="6690E897"/>
    <w:rsid w:val="66955475"/>
    <w:rsid w:val="66B48ADE"/>
    <w:rsid w:val="67383768"/>
    <w:rsid w:val="67504C54"/>
    <w:rsid w:val="67A9F342"/>
    <w:rsid w:val="67AD9CB8"/>
    <w:rsid w:val="67B37EF7"/>
    <w:rsid w:val="67D20985"/>
    <w:rsid w:val="67EAEC61"/>
    <w:rsid w:val="6803C9D5"/>
    <w:rsid w:val="681F3957"/>
    <w:rsid w:val="685E1160"/>
    <w:rsid w:val="685E5B44"/>
    <w:rsid w:val="6889163C"/>
    <w:rsid w:val="6895C8AF"/>
    <w:rsid w:val="68E03339"/>
    <w:rsid w:val="692B2AFD"/>
    <w:rsid w:val="6961D234"/>
    <w:rsid w:val="696CAD7B"/>
    <w:rsid w:val="6A470AEB"/>
    <w:rsid w:val="6A52E676"/>
    <w:rsid w:val="6A73F083"/>
    <w:rsid w:val="6AC5B90F"/>
    <w:rsid w:val="6AC6FB5E"/>
    <w:rsid w:val="6AD41FF7"/>
    <w:rsid w:val="6B285721"/>
    <w:rsid w:val="6B6459BA"/>
    <w:rsid w:val="6C4AE9F9"/>
    <w:rsid w:val="6C766433"/>
    <w:rsid w:val="6CCF6E3A"/>
    <w:rsid w:val="6CD45B89"/>
    <w:rsid w:val="6D1CE9BF"/>
    <w:rsid w:val="6D1DA79B"/>
    <w:rsid w:val="6D220CCA"/>
    <w:rsid w:val="6D50EDAF"/>
    <w:rsid w:val="6DF849F2"/>
    <w:rsid w:val="6E2D3224"/>
    <w:rsid w:val="6E322A52"/>
    <w:rsid w:val="6E361BE5"/>
    <w:rsid w:val="6E52627A"/>
    <w:rsid w:val="6E702BEA"/>
    <w:rsid w:val="6E714B72"/>
    <w:rsid w:val="6ED5FBA7"/>
    <w:rsid w:val="6F0688A7"/>
    <w:rsid w:val="6F42995E"/>
    <w:rsid w:val="6F828ABB"/>
    <w:rsid w:val="6F95FEF4"/>
    <w:rsid w:val="6FD6C8CA"/>
    <w:rsid w:val="70438898"/>
    <w:rsid w:val="70826508"/>
    <w:rsid w:val="709E9817"/>
    <w:rsid w:val="70A6DCA0"/>
    <w:rsid w:val="70B918E1"/>
    <w:rsid w:val="70CDB3E5"/>
    <w:rsid w:val="70DE1446"/>
    <w:rsid w:val="710478DB"/>
    <w:rsid w:val="711A7294"/>
    <w:rsid w:val="71BB875F"/>
    <w:rsid w:val="71DCF422"/>
    <w:rsid w:val="7221AC39"/>
    <w:rsid w:val="726F2857"/>
    <w:rsid w:val="72D182C1"/>
    <w:rsid w:val="7373A147"/>
    <w:rsid w:val="73B4533A"/>
    <w:rsid w:val="73B6C270"/>
    <w:rsid w:val="74242115"/>
    <w:rsid w:val="742780CF"/>
    <w:rsid w:val="742B0413"/>
    <w:rsid w:val="7437FAF6"/>
    <w:rsid w:val="7438435C"/>
    <w:rsid w:val="744B2275"/>
    <w:rsid w:val="746CBFBB"/>
    <w:rsid w:val="7485A6AE"/>
    <w:rsid w:val="74B4D104"/>
    <w:rsid w:val="751D4E16"/>
    <w:rsid w:val="7562E72E"/>
    <w:rsid w:val="7562F92E"/>
    <w:rsid w:val="75845827"/>
    <w:rsid w:val="759D080D"/>
    <w:rsid w:val="75F652D0"/>
    <w:rsid w:val="76932F48"/>
    <w:rsid w:val="776D7E54"/>
    <w:rsid w:val="77A75A2A"/>
    <w:rsid w:val="77B25738"/>
    <w:rsid w:val="77B882ED"/>
    <w:rsid w:val="77BCB203"/>
    <w:rsid w:val="77C99D1A"/>
    <w:rsid w:val="784FCBB0"/>
    <w:rsid w:val="78892149"/>
    <w:rsid w:val="78D675F0"/>
    <w:rsid w:val="78DACEF5"/>
    <w:rsid w:val="78DE69DB"/>
    <w:rsid w:val="78F79238"/>
    <w:rsid w:val="790B021F"/>
    <w:rsid w:val="79869557"/>
    <w:rsid w:val="79B011C4"/>
    <w:rsid w:val="79BAC041"/>
    <w:rsid w:val="79DDE45C"/>
    <w:rsid w:val="79F4FA2D"/>
    <w:rsid w:val="7A8D5365"/>
    <w:rsid w:val="7ABDD065"/>
    <w:rsid w:val="7AC9AEF0"/>
    <w:rsid w:val="7ACECA61"/>
    <w:rsid w:val="7B2A1A49"/>
    <w:rsid w:val="7B3FB6D1"/>
    <w:rsid w:val="7B531379"/>
    <w:rsid w:val="7B6DFD2F"/>
    <w:rsid w:val="7BF6464F"/>
    <w:rsid w:val="7C001A13"/>
    <w:rsid w:val="7CB1466C"/>
    <w:rsid w:val="7CF4589D"/>
    <w:rsid w:val="7D1A689A"/>
    <w:rsid w:val="7D328AC9"/>
    <w:rsid w:val="7DC273DB"/>
    <w:rsid w:val="7DEA9C96"/>
    <w:rsid w:val="7DF4ADD7"/>
    <w:rsid w:val="7E04CBAA"/>
    <w:rsid w:val="7E176EA3"/>
    <w:rsid w:val="7E591A98"/>
    <w:rsid w:val="7EA90D68"/>
    <w:rsid w:val="7EAEC763"/>
    <w:rsid w:val="7EEF5A80"/>
    <w:rsid w:val="7F04E973"/>
    <w:rsid w:val="7F09F326"/>
    <w:rsid w:val="7F11E4A1"/>
    <w:rsid w:val="7F34E95E"/>
    <w:rsid w:val="7F77899E"/>
    <w:rsid w:val="7F95B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68F5"/>
  <w15:docId w15:val="{37C50E1F-DA95-4802-9F8A-5A4A035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95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9"/>
      <w:jc w:val="center"/>
      <w:outlineLvl w:val="0"/>
    </w:pPr>
    <w:rPr>
      <w:rFonts w:ascii="Arial" w:eastAsia="Arial" w:hAnsi="Arial" w:cs="Arial"/>
      <w:b/>
      <w:color w:val="0070C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60"/>
      <w:outlineLvl w:val="1"/>
    </w:pPr>
    <w:rPr>
      <w:rFonts w:ascii="Arial" w:eastAsia="Arial" w:hAnsi="Arial" w:cs="Arial"/>
      <w:b/>
      <w:color w:val="2E74B5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970" w:hanging="10"/>
      <w:outlineLvl w:val="2"/>
    </w:pPr>
    <w:rPr>
      <w:rFonts w:ascii="Arial" w:eastAsia="Arial" w:hAnsi="Arial" w:cs="Arial"/>
      <w:b/>
      <w:color w:val="0070C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" w:line="253" w:lineRule="auto"/>
      <w:ind w:left="97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70C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E74B5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5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5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DE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A8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7BC"/>
    <w:pPr>
      <w:spacing w:after="0" w:line="240" w:lineRule="auto"/>
      <w:ind w:left="0" w:firstLine="0"/>
    </w:pPr>
    <w:rPr>
      <w:rFonts w:eastAsiaTheme="minorHAnsi" w:cstheme="minorBidi"/>
      <w:color w:val="auto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7BC"/>
    <w:rPr>
      <w:rFonts w:ascii="Arial" w:eastAsiaTheme="minorHAnsi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20136"/>
    <w:pPr>
      <w:spacing w:after="0" w:line="240" w:lineRule="auto"/>
      <w:ind w:left="720" w:firstLine="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0136"/>
    <w:rPr>
      <w:sz w:val="16"/>
      <w:szCs w:val="16"/>
    </w:rPr>
  </w:style>
  <w:style w:type="table" w:customStyle="1" w:styleId="TableGrid0">
    <w:name w:val="Table Grid0"/>
    <w:basedOn w:val="TableNormal"/>
    <w:uiPriority w:val="39"/>
    <w:rsid w:val="00B01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B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B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B93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E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14D3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61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25F1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959B3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E6E4E"/>
    <w:pPr>
      <w:tabs>
        <w:tab w:val="right" w:leader="underscore" w:pos="9350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959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59B3"/>
    <w:pPr>
      <w:spacing w:after="100"/>
      <w:ind w:left="440"/>
    </w:pPr>
  </w:style>
  <w:style w:type="table" w:styleId="PlainTable1">
    <w:name w:val="Plain Table 1"/>
    <w:basedOn w:val="TableNormal"/>
    <w:uiPriority w:val="41"/>
    <w:rsid w:val="00FB79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0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next w:val="Normal"/>
    <w:link w:val="ListBulletChar"/>
    <w:uiPriority w:val="1"/>
    <w:qFormat/>
    <w:rsid w:val="00326703"/>
    <w:pPr>
      <w:numPr>
        <w:numId w:val="15"/>
      </w:numPr>
      <w:spacing w:after="0" w:line="240" w:lineRule="auto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1"/>
    <w:rsid w:val="00326703"/>
    <w:rPr>
      <w:rFonts w:ascii="Arial" w:eastAsiaTheme="minorHAnsi" w:hAnsi="Arial"/>
      <w:color w:val="000000" w:themeColor="tex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655D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2E4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2E40"/>
    <w:rPr>
      <w:rFonts w:ascii="Arial" w:eastAsia="Arial" w:hAnsi="Arial" w:cs="Arial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56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B6F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1B6FC9"/>
  </w:style>
  <w:style w:type="character" w:customStyle="1" w:styleId="normaltextrun">
    <w:name w:val="normaltextrun"/>
    <w:basedOn w:val="DefaultParagraphFont"/>
    <w:rsid w:val="001B6FC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cotsurvey.chkmkt.com/blackleadership" TargetMode="External"/><Relationship Id="rId18" Type="http://schemas.openxmlformats.org/officeDocument/2006/relationships/hyperlink" Target="https://www.toronto.ca/community-people/public-safety-alerts/community-safety-programs/community-safety-well-being-plan/" TargetMode="External"/><Relationship Id="rId26" Type="http://schemas.openxmlformats.org/officeDocument/2006/relationships/hyperlink" Target="mailto:communityfunding@toronto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ronto.ca/city-government/awards-tributes/tributes/commemorative-items-in-park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tsurvey.chkmkt.com/?e=380891&amp;d=l&amp;h=74046AC58F9653C&amp;l=en" TargetMode="External"/><Relationship Id="rId17" Type="http://schemas.openxmlformats.org/officeDocument/2006/relationships/hyperlink" Target="https://www.toronto.ca/community-people/public-safety-alerts/community-safety-programs/to-wards-peace-model/" TargetMode="External"/><Relationship Id="rId25" Type="http://schemas.openxmlformats.org/officeDocument/2006/relationships/hyperlink" Target="https://us02web.zoom.us/u/kbXK5UNd8y" TargetMode="External"/><Relationship Id="rId33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m.gc.ca/en/news/news-releases/2023/06/01/prime-minister-announces-national-day-against-gun-violence" TargetMode="External"/><Relationship Id="rId20" Type="http://schemas.openxmlformats.org/officeDocument/2006/relationships/hyperlink" Target="https://www.toronto.ca/community-people/public-safety-alerts/community-safety-programs/to-wards-peace-mode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us02web.zoom.us/j/83430870617" TargetMode="External"/><Relationship Id="rId32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Tyreek.Phillips@tngcs.org" TargetMode="External"/><Relationship Id="rId23" Type="http://schemas.openxmlformats.org/officeDocument/2006/relationships/hyperlink" Target="https://us02web.zoom.us/u/kn9gekOqh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toronto.ca/community-people/public-safety-alerts/community-safety-programs/community-safety-well-being-plan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uletta.frater@toronto.ca" TargetMode="External"/><Relationship Id="rId22" Type="http://schemas.openxmlformats.org/officeDocument/2006/relationships/hyperlink" Target="https://us02web.zoom.us/j/85854407805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35A11B77-E8F0-4265-AA1A-A20ACD7CE80A}">
    <t:Anchor>
      <t:Comment id="1344108372"/>
    </t:Anchor>
    <t:History>
      <t:Event id="{7FC597D6-93D0-4C94-9503-8746F7EC5770}" time="2023-01-30T14:28:27.735Z">
        <t:Attribution userId="S::ljackso4@toronto.ca::37822637-bda1-4224-ba6a-364307fd41e3" userProvider="AD" userName="Lindsay Jackson"/>
        <t:Anchor>
          <t:Comment id="1073792471"/>
        </t:Anchor>
        <t:Create/>
      </t:Event>
      <t:Event id="{C7F5E557-E949-43BD-BD35-253D5567A42D}" time="2023-01-30T14:28:27.735Z">
        <t:Attribution userId="S::ljackso4@toronto.ca::37822637-bda1-4224-ba6a-364307fd41e3" userProvider="AD" userName="Lindsay Jackson"/>
        <t:Anchor>
          <t:Comment id="1073792471"/>
        </t:Anchor>
        <t:Assign userId="S::rwallace@toronto.ca::6c507f02-5aec-45cd-98bb-728a7653bec8" userProvider="AD" userName="Rebecca Wallace"/>
      </t:Event>
      <t:Event id="{4F8702AD-6513-45C2-A375-03EA5598F162}" time="2023-01-30T14:28:27.735Z">
        <t:Attribution userId="S::ljackso4@toronto.ca::37822637-bda1-4224-ba6a-364307fd41e3" userProvider="AD" userName="Lindsay Jackson"/>
        <t:Anchor>
          <t:Comment id="1073792471"/>
        </t:Anchor>
        <t:SetTitle title="@Rebecca Wallace What do you think about changing this wording? I think it came from CDU/TSNS..."/>
      </t:Event>
    </t:History>
  </t:Task>
  <t:Task id="{5BD83C69-45BE-4A66-ADAE-FAC87936FCCE}">
    <t:Anchor>
      <t:Comment id="394999447"/>
    </t:Anchor>
    <t:History>
      <t:Event id="{0D348540-24AD-43BE-B9FD-3F57C5DCD5AA}" time="2024-02-19T13:48:33.068Z">
        <t:Attribution userId="S::ljackso4@toronto.ca::37822637-bda1-4224-ba6a-364307fd41e3" userProvider="AD" userName="Lindsay Jackson"/>
        <t:Anchor>
          <t:Comment id="394999447"/>
        </t:Anchor>
        <t:Create/>
      </t:Event>
      <t:Event id="{2030F02F-1C3E-4112-A3B3-86B50C63E334}" time="2024-02-19T13:48:33.068Z">
        <t:Attribution userId="S::ljackso4@toronto.ca::37822637-bda1-4224-ba6a-364307fd41e3" userProvider="AD" userName="Lindsay Jackson"/>
        <t:Anchor>
          <t:Comment id="394999447"/>
        </t:Anchor>
        <t:Assign userId="S::soffice@toronto.ca::cde57098-7130-4cf5-bcc4-08c9fba1bc55" userProvider="AD" userName="Scerena Officer"/>
      </t:Event>
      <t:Event id="{41C01994-65D8-4C32-AFA6-324F926B5CF2}" time="2024-02-19T13:48:33.068Z">
        <t:Attribution userId="S::ljackso4@toronto.ca::37822637-bda1-4224-ba6a-364307fd41e3" userProvider="AD" userName="Lindsay Jackson"/>
        <t:Anchor>
          <t:Comment id="394999447"/>
        </t:Anchor>
        <t:SetTitle title="@Scerena Officer - can you send me the information you mentioned about where folks can go at the City to do this type of work?"/>
      </t:Event>
    </t:History>
  </t:Task>
  <t:Task id="{E31FF747-730B-4EC2-B4FB-7D587C216E6A}">
    <t:Anchor>
      <t:Comment id="1186677570"/>
    </t:Anchor>
    <t:History>
      <t:Event id="{44944D74-C3A4-4BC8-A32F-D195EA320196}" time="2024-03-12T12:44:37.161Z">
        <t:Attribution userId="S::ljackso4@toronto.ca::37822637-bda1-4224-ba6a-364307fd41e3" userProvider="AD" userName="Lindsay Jackson"/>
        <t:Anchor>
          <t:Comment id="263988279"/>
        </t:Anchor>
        <t:Create/>
      </t:Event>
      <t:Event id="{4A76C2A2-D68B-4D4A-9A37-5F04394062B5}" time="2024-03-12T12:44:37.161Z">
        <t:Attribution userId="S::ljackso4@toronto.ca::37822637-bda1-4224-ba6a-364307fd41e3" userProvider="AD" userName="Lindsay Jackson"/>
        <t:Anchor>
          <t:Comment id="263988279"/>
        </t:Anchor>
        <t:Assign userId="S::soffice@toronto.ca::cde57098-7130-4cf5-bcc4-08c9fba1bc55" userProvider="AD" userName="Scerena Officer"/>
      </t:Event>
      <t:Event id="{3390DED6-8A87-4754-B5F0-986701BA6199}" time="2024-03-12T12:44:37.161Z">
        <t:Attribution userId="S::ljackso4@toronto.ca::37822637-bda1-4224-ba6a-364307fd41e3" userProvider="AD" userName="Lindsay Jackson"/>
        <t:Anchor>
          <t:Comment id="263988279"/>
        </t:Anchor>
        <t:SetTitle title="@Scerena Officer can you please confirm these dates? My understanding was this was the timeframe we were looking at.."/>
      </t:Event>
    </t:History>
  </t:Task>
  <t:Task id="{1B314349-8020-444B-B238-DF50B6501F94}">
    <t:Anchor>
      <t:Comment id="1469935657"/>
    </t:Anchor>
    <t:History>
      <t:Event id="{C1687630-640E-4D2D-9446-0822D56D340B}" time="2024-03-12T12:48:01.023Z">
        <t:Attribution userId="S::ljackso4@toronto.ca::37822637-bda1-4224-ba6a-364307fd41e3" userProvider="AD" userName="Lindsay Jackson"/>
        <t:Anchor>
          <t:Comment id="538314628"/>
        </t:Anchor>
        <t:Create/>
      </t:Event>
      <t:Event id="{A6488652-FEF9-4E50-9D04-1CD325CCE2FE}" time="2024-03-12T12:48:01.023Z">
        <t:Attribution userId="S::ljackso4@toronto.ca::37822637-bda1-4224-ba6a-364307fd41e3" userProvider="AD" userName="Lindsay Jackson"/>
        <t:Anchor>
          <t:Comment id="538314628"/>
        </t:Anchor>
        <t:Assign userId="S::soffice@toronto.ca::cde57098-7130-4cf5-bcc4-08c9fba1bc55" userProvider="AD" userName="Scerena Officer"/>
      </t:Event>
      <t:Event id="{659AF678-8505-4A29-BE13-C718DC515B0C}" time="2024-03-12T12:48:01.023Z">
        <t:Attribution userId="S::ljackso4@toronto.ca::37822637-bda1-4224-ba6a-364307fd41e3" userProvider="AD" userName="Lindsay Jackson"/>
        <t:Anchor>
          <t:Comment id="538314628"/>
        </t:Anchor>
        <t:SetTitle title="Part of the reason why we added this is was to lessen the amount of applications we receive. This grant is already working on a very tight timeline. @Scerena Officer thoughts on this point?"/>
      </t:Event>
    </t:History>
  </t:Task>
  <t:Task id="{B7B28EC0-A3B2-4446-8DD8-EF2F3269A07B}">
    <t:Anchor>
      <t:Comment id="1912599167"/>
    </t:Anchor>
    <t:History>
      <t:Event id="{ABFBC79D-3107-450E-A254-B3E3A64A7C8B}" time="2024-03-12T12:49:03.549Z">
        <t:Attribution userId="S::ljackso4@toronto.ca::37822637-bda1-4224-ba6a-364307fd41e3" userProvider="AD" userName="Lindsay Jackson"/>
        <t:Anchor>
          <t:Comment id="125765864"/>
        </t:Anchor>
        <t:Create/>
      </t:Event>
      <t:Event id="{8181B102-4414-43C1-9520-7CCDC6971A67}" time="2024-03-12T12:49:03.549Z">
        <t:Attribution userId="S::ljackso4@toronto.ca::37822637-bda1-4224-ba6a-364307fd41e3" userProvider="AD" userName="Lindsay Jackson"/>
        <t:Anchor>
          <t:Comment id="125765864"/>
        </t:Anchor>
        <t:Assign userId="S::soffice@toronto.ca::cde57098-7130-4cf5-bcc4-08c9fba1bc55" userProvider="AD" userName="Scerena Officer"/>
      </t:Event>
      <t:Event id="{F4BDA12C-5F9F-46FF-8324-9FEE19867E83}" time="2024-03-12T12:49:03.549Z">
        <t:Attribution userId="S::ljackso4@toronto.ca::37822637-bda1-4224-ba6a-364307fd41e3" userProvider="AD" userName="Lindsay Jackson"/>
        <t:Anchor>
          <t:Comment id="125765864"/>
        </t:Anchor>
        <t:SetTitle title="@Scerena Officer - thoughts on this? Not quite my area of expertise. Our thought around this was that everyone in the zone would be able to participate and we have a question in the application specific to how the group will engage all the neighbourhood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FDC1086B1D1499A0F012E7AAC5A35" ma:contentTypeVersion="14" ma:contentTypeDescription="Create a new document." ma:contentTypeScope="" ma:versionID="4510fa6527f4e95eb211b9e1e51cf5ee">
  <xsd:schema xmlns:xsd="http://www.w3.org/2001/XMLSchema" xmlns:xs="http://www.w3.org/2001/XMLSchema" xmlns:p="http://schemas.microsoft.com/office/2006/metadata/properties" xmlns:ns3="04b81b9f-685c-4f0a-822d-e1391a72438c" xmlns:ns4="cd0a6ec3-8e6c-4d52-b6dd-f00ecc3231aa" targetNamespace="http://schemas.microsoft.com/office/2006/metadata/properties" ma:root="true" ma:fieldsID="2b288216eeb54705973d23710b7b740d" ns3:_="" ns4:_="">
    <xsd:import namespace="04b81b9f-685c-4f0a-822d-e1391a72438c"/>
    <xsd:import namespace="cd0a6ec3-8e6c-4d52-b6dd-f00ecc32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1b9f-685c-4f0a-822d-e1391a724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6ec3-8e6c-4d52-b6dd-f00ecc32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E795-C5D3-41B3-83C9-889B68963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D2948-C150-48B9-9C9A-1BF336F6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1b9f-685c-4f0a-822d-e1391a72438c"/>
    <ds:schemaRef ds:uri="cd0a6ec3-8e6c-4d52-b6dd-f00ecc32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067E0-195B-4955-802E-0FD19D3BE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BA831-B3FC-4020-AF82-CDF5D899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1800</Words>
  <Characters>10265</Characters>
  <Application>Microsoft Office Word</Application>
  <DocSecurity>0</DocSecurity>
  <Lines>85</Lines>
  <Paragraphs>24</Paragraphs>
  <ScaleCrop>false</ScaleCrop>
  <Company>City of Toronto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Festivals &amp; Events Grant Guidelines</dc:title>
  <dc:subject/>
  <dc:creator>spaes</dc:creator>
  <cp:keywords>City of Toronto</cp:keywords>
  <cp:lastModifiedBy>Tyreek Phillips</cp:lastModifiedBy>
  <cp:revision>3</cp:revision>
  <cp:lastPrinted>2023-02-14T16:58:00Z</cp:lastPrinted>
  <dcterms:created xsi:type="dcterms:W3CDTF">2024-03-25T19:17:00Z</dcterms:created>
  <dcterms:modified xsi:type="dcterms:W3CDTF">2024-03-25T19:26:00Z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0x01010064FFDC1086B1D1499A0F012E7AAC5A35</vt:lpwstr>
  </property>
</Properties>
</file>